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C57" w:rsidRPr="00A46969" w:rsidRDefault="002E3C57" w:rsidP="002E3C57">
      <w:pPr>
        <w:widowControl/>
        <w:spacing w:line="525" w:lineRule="atLeast"/>
        <w:jc w:val="center"/>
        <w:outlineLvl w:val="1"/>
        <w:rPr>
          <w:rFonts w:ascii="黑体" w:eastAsia="黑体" w:hAnsi="黑体" w:cs="Arial"/>
          <w:b/>
          <w:color w:val="000000"/>
          <w:kern w:val="0"/>
          <w:sz w:val="36"/>
          <w:szCs w:val="36"/>
        </w:rPr>
      </w:pPr>
      <w:r w:rsidRPr="00A46969">
        <w:rPr>
          <w:rFonts w:ascii="黑体" w:eastAsia="黑体" w:hAnsi="黑体" w:cs="Arial" w:hint="eastAsia"/>
          <w:b/>
          <w:color w:val="000000"/>
          <w:kern w:val="0"/>
          <w:sz w:val="36"/>
          <w:szCs w:val="36"/>
        </w:rPr>
        <w:t>关于资产评估师职业资格登记管理系统上线的通知</w:t>
      </w:r>
    </w:p>
    <w:p w:rsidR="002E3C57" w:rsidRPr="00A46969" w:rsidRDefault="002E3C57" w:rsidP="002E3C57">
      <w:pPr>
        <w:widowControl/>
        <w:spacing w:line="450" w:lineRule="atLeast"/>
        <w:jc w:val="center"/>
        <w:rPr>
          <w:rFonts w:ascii="仿宋" w:eastAsia="仿宋" w:hAnsi="仿宋" w:cs="Arial" w:hint="eastAsia"/>
          <w:color w:val="000000"/>
          <w:kern w:val="0"/>
          <w:sz w:val="32"/>
          <w:szCs w:val="32"/>
        </w:rPr>
      </w:pPr>
      <w:r w:rsidRPr="00A46969">
        <w:rPr>
          <w:rFonts w:ascii="宋体" w:eastAsia="仿宋" w:hAnsi="宋体" w:cs="Arial" w:hint="eastAsia"/>
          <w:color w:val="000000"/>
          <w:kern w:val="0"/>
          <w:sz w:val="32"/>
          <w:szCs w:val="32"/>
        </w:rPr>
        <w:t>  </w:t>
      </w:r>
      <w:proofErr w:type="gramStart"/>
      <w:r w:rsidRPr="00A46969">
        <w:rPr>
          <w:rFonts w:ascii="仿宋" w:eastAsia="仿宋" w:hAnsi="仿宋" w:cs="Arial" w:hint="eastAsia"/>
          <w:color w:val="000000"/>
          <w:kern w:val="0"/>
          <w:sz w:val="32"/>
          <w:szCs w:val="32"/>
        </w:rPr>
        <w:t>中评协</w:t>
      </w:r>
      <w:proofErr w:type="gramEnd"/>
      <w:r w:rsidRPr="00A46969">
        <w:rPr>
          <w:rFonts w:ascii="仿宋" w:eastAsia="仿宋" w:hAnsi="仿宋" w:cs="Arial" w:hint="eastAsia"/>
          <w:color w:val="000000"/>
          <w:kern w:val="0"/>
          <w:sz w:val="32"/>
          <w:szCs w:val="32"/>
        </w:rPr>
        <w:t>〔2016〕18号</w:t>
      </w:r>
      <w:r w:rsidRPr="00A46969">
        <w:rPr>
          <w:rFonts w:ascii="宋体" w:eastAsia="仿宋" w:hAnsi="宋体" w:cs="Arial" w:hint="eastAsia"/>
          <w:color w:val="000000"/>
          <w:kern w:val="0"/>
          <w:sz w:val="32"/>
          <w:szCs w:val="32"/>
        </w:rPr>
        <w:t> </w:t>
      </w:r>
    </w:p>
    <w:p w:rsidR="002E3C57" w:rsidRDefault="002E3C57" w:rsidP="002E3C57">
      <w:pPr>
        <w:widowControl/>
        <w:spacing w:line="600" w:lineRule="exact"/>
        <w:jc w:val="left"/>
        <w:rPr>
          <w:rFonts w:ascii="宋体" w:eastAsia="仿宋" w:hAnsi="宋体" w:cs="Arial" w:hint="eastAsia"/>
          <w:color w:val="000000"/>
          <w:kern w:val="0"/>
          <w:sz w:val="32"/>
          <w:szCs w:val="32"/>
        </w:rPr>
      </w:pPr>
      <w:r w:rsidRPr="00A46969">
        <w:rPr>
          <w:rFonts w:ascii="仿宋" w:eastAsia="仿宋" w:hAnsi="仿宋" w:cs="Arial" w:hint="eastAsia"/>
          <w:color w:val="000000"/>
          <w:kern w:val="0"/>
          <w:sz w:val="32"/>
          <w:szCs w:val="32"/>
        </w:rPr>
        <w:t>各省、自治区、直辖市及计划单列市资产评估协会（有关注册会计师协会）：</w:t>
      </w:r>
    </w:p>
    <w:p w:rsidR="002E3C57" w:rsidRDefault="002E3C57" w:rsidP="002E3C57">
      <w:pPr>
        <w:widowControl/>
        <w:spacing w:line="600" w:lineRule="exact"/>
        <w:ind w:firstLineChars="200" w:firstLine="640"/>
        <w:jc w:val="left"/>
        <w:rPr>
          <w:rFonts w:ascii="宋体" w:eastAsia="仿宋" w:hAnsi="宋体" w:cs="Arial" w:hint="eastAsia"/>
          <w:color w:val="000000"/>
          <w:kern w:val="0"/>
          <w:sz w:val="32"/>
          <w:szCs w:val="32"/>
        </w:rPr>
      </w:pPr>
      <w:r w:rsidRPr="00A46969">
        <w:rPr>
          <w:rFonts w:ascii="仿宋" w:eastAsia="仿宋" w:hAnsi="仿宋" w:cs="Arial" w:hint="eastAsia"/>
          <w:color w:val="000000"/>
          <w:kern w:val="0"/>
          <w:sz w:val="32"/>
          <w:szCs w:val="32"/>
        </w:rPr>
        <w:t>根据中国资产评估协会（以下简称</w:t>
      </w:r>
      <w:proofErr w:type="gramStart"/>
      <w:r w:rsidRPr="00A46969">
        <w:rPr>
          <w:rFonts w:ascii="仿宋" w:eastAsia="仿宋" w:hAnsi="仿宋" w:cs="Arial" w:hint="eastAsia"/>
          <w:color w:val="000000"/>
          <w:kern w:val="0"/>
          <w:sz w:val="32"/>
          <w:szCs w:val="32"/>
        </w:rPr>
        <w:t>中评协</w:t>
      </w:r>
      <w:proofErr w:type="gramEnd"/>
      <w:r w:rsidRPr="00A46969">
        <w:rPr>
          <w:rFonts w:ascii="仿宋" w:eastAsia="仿宋" w:hAnsi="仿宋" w:cs="Arial" w:hint="eastAsia"/>
          <w:color w:val="000000"/>
          <w:kern w:val="0"/>
          <w:sz w:val="32"/>
          <w:szCs w:val="32"/>
        </w:rPr>
        <w:t>）推进行业信息化建设的总体安排，资产评估师职业资格登记管理系统（以下简称登记管理系统）已开发完毕，自</w:t>
      </w:r>
      <w:smartTag w:uri="urn:schemas-microsoft-com:office:smarttags" w:element="chsdate">
        <w:smartTagPr>
          <w:attr w:name="Year" w:val="2016"/>
          <w:attr w:name="Month" w:val="6"/>
          <w:attr w:name="Day" w:val="20"/>
          <w:attr w:name="IsLunarDate" w:val="False"/>
          <w:attr w:name="IsROCDate" w:val="False"/>
        </w:smartTagPr>
        <w:r w:rsidRPr="00A46969">
          <w:rPr>
            <w:rFonts w:ascii="仿宋" w:eastAsia="仿宋" w:hAnsi="仿宋" w:cs="Arial" w:hint="eastAsia"/>
            <w:color w:val="000000"/>
            <w:kern w:val="0"/>
            <w:sz w:val="32"/>
            <w:szCs w:val="32"/>
          </w:rPr>
          <w:t>2016年6月20日起</w:t>
        </w:r>
      </w:smartTag>
      <w:r w:rsidRPr="00A46969">
        <w:rPr>
          <w:rFonts w:ascii="仿宋" w:eastAsia="仿宋" w:hAnsi="仿宋" w:cs="Arial" w:hint="eastAsia"/>
          <w:color w:val="000000"/>
          <w:kern w:val="0"/>
          <w:sz w:val="32"/>
          <w:szCs w:val="32"/>
        </w:rPr>
        <w:t>正一、自</w:t>
      </w:r>
      <w:smartTag w:uri="urn:schemas-microsoft-com:office:smarttags" w:element="chsdate">
        <w:smartTagPr>
          <w:attr w:name="Year" w:val="2016"/>
          <w:attr w:name="Month" w:val="6"/>
          <w:attr w:name="Day" w:val="20"/>
          <w:attr w:name="IsLunarDate" w:val="False"/>
          <w:attr w:name="IsROCDate" w:val="False"/>
        </w:smartTagPr>
        <w:r w:rsidRPr="00A46969">
          <w:rPr>
            <w:rFonts w:ascii="仿宋" w:eastAsia="仿宋" w:hAnsi="仿宋" w:cs="Arial" w:hint="eastAsia"/>
            <w:color w:val="000000"/>
            <w:kern w:val="0"/>
            <w:sz w:val="32"/>
            <w:szCs w:val="32"/>
          </w:rPr>
          <w:t>2016年6月20日起</w:t>
        </w:r>
      </w:smartTag>
      <w:r w:rsidRPr="00A46969">
        <w:rPr>
          <w:rFonts w:ascii="仿宋" w:eastAsia="仿宋" w:hAnsi="仿宋" w:cs="Arial" w:hint="eastAsia"/>
          <w:color w:val="000000"/>
          <w:kern w:val="0"/>
          <w:sz w:val="32"/>
          <w:szCs w:val="32"/>
        </w:rPr>
        <w:t>，所有资产评估师职业资格考试合格人员应当按照《资产评估师职业资格证书登记办法（试行）》（</w:t>
      </w:r>
      <w:proofErr w:type="gramStart"/>
      <w:r w:rsidRPr="00A46969">
        <w:rPr>
          <w:rFonts w:ascii="仿宋" w:eastAsia="仿宋" w:hAnsi="仿宋" w:cs="Arial" w:hint="eastAsia"/>
          <w:color w:val="000000"/>
          <w:kern w:val="0"/>
          <w:sz w:val="32"/>
          <w:szCs w:val="32"/>
        </w:rPr>
        <w:t>中评协</w:t>
      </w:r>
      <w:proofErr w:type="gramEnd"/>
      <w:r w:rsidRPr="00A46969">
        <w:rPr>
          <w:rFonts w:ascii="仿宋" w:eastAsia="仿宋" w:hAnsi="仿宋" w:cs="Arial" w:hint="eastAsia"/>
          <w:color w:val="000000"/>
          <w:kern w:val="0"/>
          <w:sz w:val="32"/>
          <w:szCs w:val="32"/>
        </w:rPr>
        <w:t>﹝2016﹞4号）的要求，通过登记管理系统办理登记。</w:t>
      </w:r>
    </w:p>
    <w:p w:rsidR="002E3C57" w:rsidRDefault="002E3C57" w:rsidP="002E3C57">
      <w:pPr>
        <w:widowControl/>
        <w:spacing w:line="600" w:lineRule="exact"/>
        <w:ind w:firstLineChars="200" w:firstLine="640"/>
        <w:jc w:val="left"/>
        <w:rPr>
          <w:rFonts w:ascii="宋体" w:eastAsia="仿宋" w:hAnsi="宋体" w:cs="Arial" w:hint="eastAsia"/>
          <w:color w:val="000000"/>
          <w:kern w:val="0"/>
          <w:sz w:val="32"/>
          <w:szCs w:val="32"/>
        </w:rPr>
      </w:pPr>
      <w:r w:rsidRPr="00A46969">
        <w:rPr>
          <w:rFonts w:ascii="仿宋" w:eastAsia="仿宋" w:hAnsi="仿宋" w:cs="Arial" w:hint="eastAsia"/>
          <w:color w:val="000000"/>
          <w:kern w:val="0"/>
          <w:sz w:val="32"/>
          <w:szCs w:val="32"/>
        </w:rPr>
        <w:t>二、持有原《注册资产评估师证书》的人员视同经登记的资产评估师，可直接注册用户并登录系统后确认信息并打印资产评估师职业资格证书登记卡。</w:t>
      </w:r>
      <w:r w:rsidRPr="00A46969">
        <w:rPr>
          <w:rFonts w:ascii="宋体" w:eastAsia="仿宋" w:hAnsi="宋体" w:cs="Arial" w:hint="eastAsia"/>
          <w:color w:val="000000"/>
          <w:kern w:val="0"/>
          <w:sz w:val="32"/>
          <w:szCs w:val="32"/>
        </w:rPr>
        <w:t> </w:t>
      </w:r>
    </w:p>
    <w:p w:rsidR="002E3C57" w:rsidRDefault="002E3C57" w:rsidP="002E3C57">
      <w:pPr>
        <w:widowControl/>
        <w:spacing w:line="600" w:lineRule="exact"/>
        <w:ind w:firstLineChars="200" w:firstLine="640"/>
        <w:jc w:val="left"/>
        <w:rPr>
          <w:rFonts w:ascii="宋体" w:eastAsia="仿宋" w:hAnsi="宋体" w:cs="Arial" w:hint="eastAsia"/>
          <w:color w:val="000000"/>
          <w:kern w:val="0"/>
          <w:sz w:val="32"/>
          <w:szCs w:val="32"/>
        </w:rPr>
      </w:pPr>
      <w:r w:rsidRPr="00A46969">
        <w:rPr>
          <w:rFonts w:ascii="仿宋" w:eastAsia="仿宋" w:hAnsi="仿宋" w:cs="Arial" w:hint="eastAsia"/>
          <w:color w:val="000000"/>
          <w:kern w:val="0"/>
          <w:sz w:val="32"/>
          <w:szCs w:val="32"/>
        </w:rPr>
        <w:t>三、地方协会在登记管理系统上线后应当通知本地区内的资产评估机构及资产评估师及时通过登记管理系统办理登记，在本地区内做好登记管理系统上线的宣传工作。</w:t>
      </w:r>
      <w:r w:rsidRPr="00A46969">
        <w:rPr>
          <w:rFonts w:ascii="宋体" w:eastAsia="仿宋" w:hAnsi="宋体" w:cs="Arial" w:hint="eastAsia"/>
          <w:color w:val="000000"/>
          <w:kern w:val="0"/>
          <w:sz w:val="32"/>
          <w:szCs w:val="32"/>
        </w:rPr>
        <w:t> </w:t>
      </w:r>
    </w:p>
    <w:p w:rsidR="002E3C57" w:rsidRDefault="002E3C57" w:rsidP="002E3C57">
      <w:pPr>
        <w:widowControl/>
        <w:spacing w:line="600" w:lineRule="exact"/>
        <w:ind w:firstLineChars="200" w:firstLine="640"/>
        <w:jc w:val="left"/>
        <w:rPr>
          <w:rFonts w:ascii="宋体" w:eastAsia="仿宋" w:hAnsi="宋体" w:cs="Arial" w:hint="eastAsia"/>
          <w:color w:val="000000"/>
          <w:kern w:val="0"/>
          <w:sz w:val="32"/>
          <w:szCs w:val="32"/>
        </w:rPr>
      </w:pPr>
      <w:r w:rsidRPr="00A46969">
        <w:rPr>
          <w:rFonts w:ascii="仿宋" w:eastAsia="仿宋" w:hAnsi="仿宋" w:cs="Arial" w:hint="eastAsia"/>
          <w:color w:val="000000"/>
          <w:kern w:val="0"/>
          <w:sz w:val="32"/>
          <w:szCs w:val="32"/>
        </w:rPr>
        <w:t>四、为确保信息安全，地方协会需指定专门的系统管理员。系统管理员负责本地区资产评估师信息管理、权限管理、业务流程管理等，应当定时登录登记管理系统，处理业务，确保登记管理系统有效运行。</w:t>
      </w:r>
      <w:r w:rsidRPr="00A46969">
        <w:rPr>
          <w:rFonts w:ascii="宋体" w:eastAsia="仿宋" w:hAnsi="宋体" w:cs="Arial" w:hint="eastAsia"/>
          <w:color w:val="000000"/>
          <w:kern w:val="0"/>
          <w:sz w:val="32"/>
          <w:szCs w:val="32"/>
        </w:rPr>
        <w:t> </w:t>
      </w:r>
    </w:p>
    <w:p w:rsidR="002E3C57" w:rsidRDefault="002E3C57" w:rsidP="002E3C57">
      <w:pPr>
        <w:widowControl/>
        <w:spacing w:line="600" w:lineRule="exact"/>
        <w:ind w:firstLineChars="200" w:firstLine="640"/>
        <w:jc w:val="left"/>
        <w:rPr>
          <w:rFonts w:ascii="宋体" w:eastAsia="仿宋" w:hAnsi="宋体" w:cs="Arial" w:hint="eastAsia"/>
          <w:color w:val="000000"/>
          <w:kern w:val="0"/>
          <w:sz w:val="32"/>
          <w:szCs w:val="32"/>
        </w:rPr>
      </w:pPr>
      <w:r w:rsidRPr="00A46969">
        <w:rPr>
          <w:rFonts w:ascii="仿宋" w:eastAsia="仿宋" w:hAnsi="仿宋" w:cs="Arial" w:hint="eastAsia"/>
          <w:color w:val="000000"/>
          <w:kern w:val="0"/>
          <w:sz w:val="32"/>
          <w:szCs w:val="32"/>
        </w:rPr>
        <w:t>五、地方协会在登记管理系统运行过程中，如发现问题请及时上报</w:t>
      </w:r>
      <w:proofErr w:type="gramStart"/>
      <w:r w:rsidRPr="00A46969">
        <w:rPr>
          <w:rFonts w:ascii="仿宋" w:eastAsia="仿宋" w:hAnsi="仿宋" w:cs="Arial" w:hint="eastAsia"/>
          <w:color w:val="000000"/>
          <w:kern w:val="0"/>
          <w:sz w:val="32"/>
          <w:szCs w:val="32"/>
        </w:rPr>
        <w:t>中评协</w:t>
      </w:r>
      <w:proofErr w:type="gramEnd"/>
      <w:r w:rsidRPr="00A46969">
        <w:rPr>
          <w:rFonts w:ascii="仿宋" w:eastAsia="仿宋" w:hAnsi="仿宋" w:cs="Arial" w:hint="eastAsia"/>
          <w:color w:val="000000"/>
          <w:kern w:val="0"/>
          <w:sz w:val="32"/>
          <w:szCs w:val="32"/>
        </w:rPr>
        <w:t>。</w:t>
      </w:r>
    </w:p>
    <w:p w:rsidR="002E3C57" w:rsidRPr="00A46969" w:rsidRDefault="002E3C57" w:rsidP="002E3C57">
      <w:pPr>
        <w:widowControl/>
        <w:spacing w:line="600" w:lineRule="exact"/>
        <w:ind w:firstLineChars="200" w:firstLine="640"/>
        <w:jc w:val="left"/>
        <w:rPr>
          <w:rFonts w:ascii="仿宋" w:eastAsia="仿宋" w:hAnsi="仿宋" w:cs="Arial" w:hint="eastAsia"/>
          <w:color w:val="000000"/>
          <w:kern w:val="0"/>
          <w:sz w:val="32"/>
          <w:szCs w:val="32"/>
        </w:rPr>
      </w:pPr>
      <w:r w:rsidRPr="00A46969">
        <w:rPr>
          <w:rFonts w:ascii="仿宋" w:eastAsia="仿宋" w:hAnsi="仿宋" w:cs="Arial" w:hint="eastAsia"/>
          <w:color w:val="000000"/>
          <w:kern w:val="0"/>
          <w:sz w:val="32"/>
          <w:szCs w:val="32"/>
        </w:rPr>
        <w:lastRenderedPageBreak/>
        <w:t>六、登记管理系统功能简介、登录方法详见附件1，登记管理系统登记业务流程图详见附件2，登记管理系统的使用说明书请从中评协网站下载。</w:t>
      </w:r>
      <w:r w:rsidRPr="00A46969">
        <w:rPr>
          <w:rFonts w:ascii="仿宋" w:eastAsia="仿宋" w:hAnsi="仿宋" w:cs="Arial" w:hint="eastAsia"/>
          <w:color w:val="000000"/>
          <w:kern w:val="0"/>
          <w:sz w:val="32"/>
          <w:szCs w:val="32"/>
        </w:rPr>
        <w:br/>
      </w:r>
      <w:r w:rsidRPr="00A46969">
        <w:rPr>
          <w:rFonts w:ascii="宋体" w:eastAsia="仿宋" w:hAnsi="宋体" w:cs="Arial" w:hint="eastAsia"/>
          <w:color w:val="000000"/>
          <w:kern w:val="0"/>
          <w:sz w:val="32"/>
          <w:szCs w:val="32"/>
        </w:rPr>
        <w:t>   </w:t>
      </w:r>
      <w:r w:rsidRPr="00A46969">
        <w:rPr>
          <w:rFonts w:ascii="仿宋" w:eastAsia="仿宋" w:hAnsi="仿宋" w:cs="Arial" w:hint="eastAsia"/>
          <w:color w:val="000000"/>
          <w:kern w:val="0"/>
          <w:sz w:val="32"/>
          <w:szCs w:val="32"/>
        </w:rPr>
        <w:t xml:space="preserve"> 附件：</w:t>
      </w:r>
      <w:r w:rsidRPr="00A46969">
        <w:rPr>
          <w:rFonts w:ascii="仿宋" w:eastAsia="仿宋" w:hAnsi="仿宋" w:cs="Arial" w:hint="eastAsia"/>
          <w:color w:val="000000"/>
          <w:kern w:val="0"/>
          <w:sz w:val="32"/>
          <w:szCs w:val="32"/>
        </w:rPr>
        <w:br/>
      </w:r>
      <w:r w:rsidRPr="00A46969">
        <w:rPr>
          <w:rFonts w:ascii="宋体" w:eastAsia="仿宋" w:hAnsi="宋体" w:cs="Arial" w:hint="eastAsia"/>
          <w:color w:val="000000"/>
          <w:kern w:val="0"/>
          <w:sz w:val="32"/>
          <w:szCs w:val="32"/>
        </w:rPr>
        <w:t>  </w:t>
      </w:r>
      <w:r w:rsidRPr="00A46969">
        <w:rPr>
          <w:rFonts w:ascii="仿宋" w:eastAsia="仿宋" w:hAnsi="仿宋" w:cs="Arial" w:hint="eastAsia"/>
          <w:color w:val="000000"/>
          <w:kern w:val="0"/>
          <w:sz w:val="32"/>
          <w:szCs w:val="32"/>
        </w:rPr>
        <w:t xml:space="preserve"> </w:t>
      </w:r>
      <w:r w:rsidRPr="00A46969">
        <w:rPr>
          <w:rFonts w:ascii="宋体" w:eastAsia="仿宋" w:hAnsi="宋体" w:cs="Arial" w:hint="eastAsia"/>
          <w:color w:val="000000"/>
          <w:kern w:val="0"/>
          <w:sz w:val="32"/>
          <w:szCs w:val="32"/>
        </w:rPr>
        <w:t> </w:t>
      </w:r>
      <w:r w:rsidRPr="00A46969">
        <w:rPr>
          <w:rFonts w:ascii="仿宋" w:eastAsia="仿宋" w:hAnsi="仿宋" w:cs="Arial" w:hint="eastAsia"/>
          <w:color w:val="000000"/>
          <w:kern w:val="0"/>
          <w:sz w:val="32"/>
          <w:szCs w:val="32"/>
        </w:rPr>
        <w:t>1.登记管理系统功能简介及登录方法</w:t>
      </w:r>
      <w:r w:rsidRPr="00A46969">
        <w:rPr>
          <w:rFonts w:ascii="仿宋" w:eastAsia="仿宋" w:hAnsi="仿宋" w:cs="Arial" w:hint="eastAsia"/>
          <w:color w:val="000000"/>
          <w:kern w:val="0"/>
          <w:sz w:val="32"/>
          <w:szCs w:val="32"/>
        </w:rPr>
        <w:br/>
      </w:r>
      <w:r w:rsidRPr="00A46969">
        <w:rPr>
          <w:rFonts w:ascii="宋体" w:eastAsia="仿宋" w:hAnsi="宋体" w:cs="Arial" w:hint="eastAsia"/>
          <w:color w:val="000000"/>
          <w:kern w:val="0"/>
          <w:sz w:val="32"/>
          <w:szCs w:val="32"/>
        </w:rPr>
        <w:t> </w:t>
      </w:r>
      <w:r w:rsidRPr="00A46969">
        <w:rPr>
          <w:rFonts w:ascii="仿宋" w:eastAsia="仿宋" w:hAnsi="仿宋" w:cs="Arial" w:hint="eastAsia"/>
          <w:color w:val="000000"/>
          <w:kern w:val="0"/>
          <w:sz w:val="32"/>
          <w:szCs w:val="32"/>
        </w:rPr>
        <w:t xml:space="preserve"> </w:t>
      </w:r>
      <w:r w:rsidRPr="00A46969">
        <w:rPr>
          <w:rFonts w:ascii="宋体" w:eastAsia="仿宋" w:hAnsi="宋体" w:cs="Arial" w:hint="eastAsia"/>
          <w:color w:val="000000"/>
          <w:kern w:val="0"/>
          <w:sz w:val="32"/>
          <w:szCs w:val="32"/>
        </w:rPr>
        <w:t>  </w:t>
      </w:r>
      <w:r w:rsidRPr="00A46969">
        <w:rPr>
          <w:rFonts w:ascii="仿宋" w:eastAsia="仿宋" w:hAnsi="仿宋" w:cs="Arial" w:hint="eastAsia"/>
          <w:color w:val="000000"/>
          <w:kern w:val="0"/>
          <w:sz w:val="32"/>
          <w:szCs w:val="32"/>
        </w:rPr>
        <w:t>2.登记管理系统登记业务流程图</w:t>
      </w:r>
    </w:p>
    <w:p w:rsidR="002E3C57" w:rsidRPr="00A46969" w:rsidRDefault="002E3C57" w:rsidP="002E3C57">
      <w:pPr>
        <w:widowControl/>
        <w:spacing w:line="450" w:lineRule="atLeast"/>
        <w:jc w:val="left"/>
        <w:rPr>
          <w:rFonts w:ascii="仿宋" w:eastAsia="仿宋" w:hAnsi="仿宋" w:cs="Arial" w:hint="eastAsia"/>
          <w:color w:val="000000"/>
          <w:kern w:val="0"/>
          <w:sz w:val="32"/>
          <w:szCs w:val="32"/>
        </w:rPr>
      </w:pPr>
      <w:r w:rsidRPr="00A46969">
        <w:rPr>
          <w:rFonts w:ascii="宋体" w:eastAsia="仿宋" w:hAnsi="宋体" w:cs="Arial" w:hint="eastAsia"/>
          <w:color w:val="000000"/>
          <w:kern w:val="0"/>
          <w:sz w:val="32"/>
          <w:szCs w:val="32"/>
        </w:rPr>
        <w:t> </w:t>
      </w:r>
    </w:p>
    <w:p w:rsidR="002E3C57" w:rsidRPr="00A46969" w:rsidRDefault="002E3C57" w:rsidP="002E3C57">
      <w:pPr>
        <w:widowControl/>
        <w:spacing w:line="450" w:lineRule="atLeast"/>
        <w:jc w:val="left"/>
        <w:rPr>
          <w:rFonts w:ascii="仿宋" w:eastAsia="仿宋" w:hAnsi="仿宋" w:cs="Arial" w:hint="eastAsia"/>
          <w:color w:val="000000"/>
          <w:kern w:val="0"/>
          <w:sz w:val="32"/>
          <w:szCs w:val="32"/>
        </w:rPr>
      </w:pPr>
      <w:r w:rsidRPr="00A46969">
        <w:rPr>
          <w:rFonts w:ascii="宋体" w:eastAsia="仿宋" w:hAnsi="宋体" w:cs="Arial" w:hint="eastAsia"/>
          <w:color w:val="000000"/>
          <w:kern w:val="0"/>
          <w:sz w:val="32"/>
          <w:szCs w:val="32"/>
        </w:rPr>
        <w:t> </w:t>
      </w:r>
    </w:p>
    <w:p w:rsidR="002E3C57" w:rsidRPr="00A46969" w:rsidRDefault="002E3C57" w:rsidP="002E3C57">
      <w:pPr>
        <w:widowControl/>
        <w:spacing w:line="450" w:lineRule="atLeast"/>
        <w:jc w:val="right"/>
        <w:rPr>
          <w:rFonts w:ascii="仿宋" w:eastAsia="仿宋" w:hAnsi="仿宋" w:cs="Arial" w:hint="eastAsia"/>
          <w:color w:val="000000"/>
          <w:kern w:val="0"/>
          <w:sz w:val="32"/>
          <w:szCs w:val="32"/>
        </w:rPr>
      </w:pPr>
      <w:r w:rsidRPr="00A46969">
        <w:rPr>
          <w:rFonts w:ascii="宋体" w:eastAsia="仿宋" w:hAnsi="宋体" w:cs="Arial" w:hint="eastAsia"/>
          <w:color w:val="000000"/>
          <w:kern w:val="0"/>
          <w:sz w:val="32"/>
          <w:szCs w:val="32"/>
        </w:rPr>
        <w:t> </w:t>
      </w:r>
    </w:p>
    <w:p w:rsidR="002E3C57" w:rsidRPr="00A46969" w:rsidRDefault="002E3C57" w:rsidP="002E3C57">
      <w:pPr>
        <w:widowControl/>
        <w:spacing w:line="450" w:lineRule="atLeast"/>
        <w:jc w:val="right"/>
        <w:rPr>
          <w:rFonts w:ascii="仿宋" w:eastAsia="仿宋" w:hAnsi="仿宋" w:cs="Arial" w:hint="eastAsia"/>
          <w:color w:val="000000"/>
          <w:kern w:val="0"/>
          <w:sz w:val="32"/>
          <w:szCs w:val="32"/>
        </w:rPr>
      </w:pPr>
      <w:r w:rsidRPr="00A46969">
        <w:rPr>
          <w:rFonts w:ascii="仿宋" w:eastAsia="仿宋" w:hAnsi="仿宋" w:cs="Arial" w:hint="eastAsia"/>
          <w:color w:val="000000"/>
          <w:kern w:val="0"/>
          <w:sz w:val="32"/>
          <w:szCs w:val="32"/>
        </w:rPr>
        <w:t>中国资产评估协会</w:t>
      </w:r>
    </w:p>
    <w:p w:rsidR="002E3C57" w:rsidRPr="00A46969" w:rsidRDefault="002E3C57" w:rsidP="002E3C57">
      <w:pPr>
        <w:widowControl/>
        <w:wordWrap w:val="0"/>
        <w:spacing w:line="450" w:lineRule="atLeast"/>
        <w:jc w:val="right"/>
        <w:rPr>
          <w:rFonts w:ascii="仿宋" w:eastAsia="仿宋" w:hAnsi="仿宋" w:cs="Arial" w:hint="eastAsia"/>
          <w:color w:val="000000"/>
          <w:kern w:val="0"/>
          <w:sz w:val="32"/>
          <w:szCs w:val="32"/>
        </w:rPr>
      </w:pPr>
      <w:r>
        <w:rPr>
          <w:rFonts w:ascii="仿宋" w:eastAsia="仿宋" w:hAnsi="仿宋" w:cs="Arial" w:hint="eastAsia"/>
          <w:color w:val="000000"/>
          <w:kern w:val="0"/>
          <w:sz w:val="32"/>
          <w:szCs w:val="32"/>
        </w:rPr>
        <w:t xml:space="preserve">  </w:t>
      </w:r>
      <w:smartTag w:uri="urn:schemas-microsoft-com:office:smarttags" w:element="chsdate">
        <w:smartTagPr>
          <w:attr w:name="Year" w:val="2016"/>
          <w:attr w:name="Month" w:val="6"/>
          <w:attr w:name="Day" w:val="17"/>
          <w:attr w:name="IsLunarDate" w:val="False"/>
          <w:attr w:name="IsROCDate" w:val="False"/>
        </w:smartTagPr>
        <w:r w:rsidRPr="00A46969">
          <w:rPr>
            <w:rFonts w:ascii="仿宋" w:eastAsia="仿宋" w:hAnsi="仿宋" w:cs="Arial" w:hint="eastAsia"/>
            <w:color w:val="000000"/>
            <w:kern w:val="0"/>
            <w:sz w:val="32"/>
            <w:szCs w:val="32"/>
          </w:rPr>
          <w:t>2016年6月17日</w:t>
        </w:r>
      </w:smartTag>
      <w:r w:rsidRPr="00A46969">
        <w:rPr>
          <w:rFonts w:ascii="仿宋" w:eastAsia="仿宋" w:hAnsi="仿宋" w:cs="Arial" w:hint="eastAsia"/>
          <w:color w:val="000000"/>
          <w:kern w:val="0"/>
          <w:sz w:val="32"/>
          <w:szCs w:val="32"/>
        </w:rPr>
        <w:t xml:space="preserve"> </w:t>
      </w:r>
    </w:p>
    <w:p w:rsidR="002E3C57" w:rsidRPr="00A46969" w:rsidRDefault="002E3C57" w:rsidP="002E3C57">
      <w:pPr>
        <w:jc w:val="right"/>
        <w:rPr>
          <w:rFonts w:ascii="仿宋" w:eastAsia="仿宋" w:hAnsi="仿宋" w:hint="eastAsia"/>
          <w:sz w:val="32"/>
          <w:szCs w:val="32"/>
        </w:rPr>
      </w:pPr>
    </w:p>
    <w:p w:rsidR="002E3C57" w:rsidRPr="00A46969" w:rsidRDefault="002E3C57" w:rsidP="002E3C57">
      <w:pPr>
        <w:jc w:val="right"/>
        <w:rPr>
          <w:rFonts w:ascii="仿宋" w:eastAsia="仿宋" w:hAnsi="仿宋" w:hint="eastAsia"/>
          <w:sz w:val="32"/>
          <w:szCs w:val="32"/>
        </w:rPr>
      </w:pPr>
    </w:p>
    <w:p w:rsidR="002E3C57" w:rsidRPr="00A46969" w:rsidRDefault="002E3C57" w:rsidP="002E3C57">
      <w:pPr>
        <w:jc w:val="right"/>
        <w:rPr>
          <w:rFonts w:ascii="仿宋" w:eastAsia="仿宋" w:hAnsi="仿宋" w:hint="eastAsia"/>
          <w:sz w:val="32"/>
          <w:szCs w:val="32"/>
        </w:rPr>
      </w:pPr>
    </w:p>
    <w:p w:rsidR="002E3C57" w:rsidRPr="00A46969" w:rsidRDefault="002E3C57" w:rsidP="002E3C57">
      <w:pPr>
        <w:jc w:val="right"/>
        <w:rPr>
          <w:rFonts w:ascii="仿宋" w:eastAsia="仿宋" w:hAnsi="仿宋" w:hint="eastAsia"/>
          <w:sz w:val="32"/>
          <w:szCs w:val="32"/>
        </w:rPr>
      </w:pPr>
    </w:p>
    <w:p w:rsidR="002E3C57" w:rsidRPr="00A46969" w:rsidRDefault="002E3C57" w:rsidP="002E3C57">
      <w:pPr>
        <w:jc w:val="right"/>
        <w:rPr>
          <w:rFonts w:ascii="仿宋" w:eastAsia="仿宋" w:hAnsi="仿宋" w:hint="eastAsia"/>
          <w:sz w:val="32"/>
          <w:szCs w:val="32"/>
        </w:rPr>
      </w:pPr>
    </w:p>
    <w:p w:rsidR="002E3C57" w:rsidRPr="00A46969" w:rsidRDefault="002E3C57" w:rsidP="002E3C57">
      <w:pPr>
        <w:jc w:val="right"/>
        <w:rPr>
          <w:rFonts w:ascii="仿宋" w:eastAsia="仿宋" w:hAnsi="仿宋" w:hint="eastAsia"/>
          <w:sz w:val="32"/>
          <w:szCs w:val="32"/>
        </w:rPr>
      </w:pPr>
    </w:p>
    <w:p w:rsidR="002E3C57" w:rsidRPr="00A46969" w:rsidRDefault="002E3C57" w:rsidP="002E3C57">
      <w:pPr>
        <w:jc w:val="right"/>
        <w:rPr>
          <w:rFonts w:ascii="仿宋" w:eastAsia="仿宋" w:hAnsi="仿宋" w:hint="eastAsia"/>
          <w:sz w:val="32"/>
          <w:szCs w:val="32"/>
        </w:rPr>
      </w:pPr>
    </w:p>
    <w:p w:rsidR="002E3C57" w:rsidRPr="00A46969" w:rsidRDefault="002E3C57" w:rsidP="002E3C57">
      <w:pPr>
        <w:jc w:val="right"/>
        <w:rPr>
          <w:rFonts w:ascii="仿宋" w:eastAsia="仿宋" w:hAnsi="仿宋" w:hint="eastAsia"/>
          <w:sz w:val="32"/>
          <w:szCs w:val="32"/>
        </w:rPr>
      </w:pPr>
    </w:p>
    <w:p w:rsidR="002E3C57" w:rsidRPr="00A46969" w:rsidRDefault="002E3C57" w:rsidP="002E3C57">
      <w:pPr>
        <w:jc w:val="right"/>
        <w:rPr>
          <w:rFonts w:ascii="仿宋" w:eastAsia="仿宋" w:hAnsi="仿宋" w:hint="eastAsia"/>
          <w:sz w:val="32"/>
          <w:szCs w:val="32"/>
        </w:rPr>
      </w:pPr>
    </w:p>
    <w:p w:rsidR="002E3C57" w:rsidRPr="00A46969" w:rsidRDefault="002E3C57" w:rsidP="002E3C57">
      <w:pPr>
        <w:jc w:val="right"/>
        <w:rPr>
          <w:rFonts w:ascii="仿宋" w:eastAsia="仿宋" w:hAnsi="仿宋" w:hint="eastAsia"/>
          <w:sz w:val="32"/>
          <w:szCs w:val="32"/>
        </w:rPr>
      </w:pPr>
    </w:p>
    <w:p w:rsidR="002E3C57" w:rsidRPr="00A46969" w:rsidRDefault="002E3C57" w:rsidP="002E3C57">
      <w:pPr>
        <w:jc w:val="right"/>
        <w:rPr>
          <w:rFonts w:ascii="仿宋" w:eastAsia="仿宋" w:hAnsi="仿宋" w:hint="eastAsia"/>
          <w:sz w:val="32"/>
          <w:szCs w:val="32"/>
        </w:rPr>
      </w:pPr>
    </w:p>
    <w:p w:rsidR="002E3C57" w:rsidRPr="00A46969" w:rsidRDefault="002E3C57" w:rsidP="002E3C57">
      <w:pPr>
        <w:rPr>
          <w:rFonts w:ascii="仿宋" w:eastAsia="仿宋" w:hAnsi="仿宋"/>
          <w:b/>
          <w:sz w:val="32"/>
          <w:szCs w:val="32"/>
        </w:rPr>
      </w:pPr>
      <w:r w:rsidRPr="00A46969">
        <w:rPr>
          <w:rFonts w:ascii="仿宋" w:eastAsia="仿宋" w:hAnsi="仿宋" w:hint="eastAsia"/>
          <w:b/>
          <w:sz w:val="32"/>
          <w:szCs w:val="32"/>
        </w:rPr>
        <w:lastRenderedPageBreak/>
        <w:t>附件</w:t>
      </w:r>
      <w:r w:rsidRPr="00A46969">
        <w:rPr>
          <w:rFonts w:ascii="仿宋" w:eastAsia="仿宋" w:hAnsi="仿宋"/>
          <w:b/>
          <w:sz w:val="32"/>
          <w:szCs w:val="32"/>
        </w:rPr>
        <w:t>1</w:t>
      </w:r>
      <w:r w:rsidRPr="00A46969">
        <w:rPr>
          <w:rFonts w:ascii="仿宋" w:eastAsia="仿宋" w:hAnsi="仿宋" w:hint="eastAsia"/>
          <w:b/>
          <w:sz w:val="32"/>
          <w:szCs w:val="32"/>
        </w:rPr>
        <w:t>：</w:t>
      </w:r>
    </w:p>
    <w:p w:rsidR="002E3C57" w:rsidRPr="00A46969" w:rsidRDefault="002E3C57" w:rsidP="002E3C57">
      <w:pPr>
        <w:jc w:val="center"/>
        <w:rPr>
          <w:rFonts w:ascii="仿宋" w:eastAsia="仿宋" w:hAnsi="仿宋"/>
          <w:b/>
          <w:sz w:val="32"/>
          <w:szCs w:val="32"/>
        </w:rPr>
      </w:pPr>
      <w:r w:rsidRPr="00A46969">
        <w:rPr>
          <w:rFonts w:ascii="仿宋" w:eastAsia="仿宋" w:hAnsi="仿宋" w:hint="eastAsia"/>
          <w:b/>
          <w:sz w:val="32"/>
          <w:szCs w:val="32"/>
        </w:rPr>
        <w:t>登记管理系统功能简介及登录方法</w:t>
      </w:r>
    </w:p>
    <w:p w:rsidR="002E3C57" w:rsidRPr="00A46969" w:rsidRDefault="002E3C57" w:rsidP="002E3C57">
      <w:pPr>
        <w:spacing w:line="400" w:lineRule="exact"/>
        <w:rPr>
          <w:rFonts w:ascii="仿宋" w:eastAsia="仿宋" w:hAnsi="仿宋"/>
          <w:b/>
          <w:sz w:val="32"/>
          <w:szCs w:val="32"/>
        </w:rPr>
      </w:pPr>
    </w:p>
    <w:p w:rsidR="002E3C57" w:rsidRPr="00A46969" w:rsidRDefault="002E3C57" w:rsidP="002E3C57">
      <w:pPr>
        <w:rPr>
          <w:rFonts w:ascii="仿宋" w:eastAsia="仿宋" w:hAnsi="仿宋"/>
          <w:b/>
          <w:sz w:val="32"/>
          <w:szCs w:val="32"/>
        </w:rPr>
      </w:pPr>
      <w:r w:rsidRPr="00A46969">
        <w:rPr>
          <w:rFonts w:ascii="仿宋" w:eastAsia="仿宋" w:hAnsi="仿宋" w:hint="eastAsia"/>
          <w:b/>
          <w:sz w:val="32"/>
          <w:szCs w:val="32"/>
        </w:rPr>
        <w:t>登记管理系统现阶段主要开放功能如下：</w:t>
      </w:r>
    </w:p>
    <w:p w:rsidR="002E3C57" w:rsidRPr="00A46969" w:rsidRDefault="002E3C57" w:rsidP="002E3C57">
      <w:pPr>
        <w:ind w:firstLineChars="200" w:firstLine="640"/>
        <w:rPr>
          <w:rFonts w:ascii="仿宋" w:eastAsia="仿宋" w:hAnsi="仿宋"/>
          <w:sz w:val="32"/>
          <w:szCs w:val="32"/>
        </w:rPr>
      </w:pPr>
      <w:r w:rsidRPr="00A46969">
        <w:rPr>
          <w:rFonts w:ascii="仿宋" w:eastAsia="仿宋" w:hAnsi="仿宋"/>
          <w:sz w:val="32"/>
          <w:szCs w:val="32"/>
        </w:rPr>
        <w:t>1.</w:t>
      </w:r>
      <w:r w:rsidRPr="00A46969">
        <w:rPr>
          <w:rFonts w:ascii="仿宋" w:eastAsia="仿宋" w:hAnsi="仿宋" w:hint="eastAsia"/>
          <w:sz w:val="32"/>
          <w:szCs w:val="32"/>
        </w:rPr>
        <w:t>登记信息。在登记管理系统点选“登记信息”办理登记申请、信息变更、登记类别变更等。</w:t>
      </w:r>
    </w:p>
    <w:p w:rsidR="002E3C57" w:rsidRPr="00A46969" w:rsidRDefault="002E3C57" w:rsidP="002E3C57">
      <w:pPr>
        <w:ind w:firstLineChars="200" w:firstLine="640"/>
        <w:rPr>
          <w:rFonts w:ascii="仿宋" w:eastAsia="仿宋" w:hAnsi="仿宋"/>
          <w:sz w:val="32"/>
          <w:szCs w:val="32"/>
        </w:rPr>
      </w:pPr>
      <w:r w:rsidRPr="00A46969">
        <w:rPr>
          <w:rFonts w:ascii="仿宋" w:eastAsia="仿宋" w:hAnsi="仿宋"/>
          <w:sz w:val="32"/>
          <w:szCs w:val="32"/>
        </w:rPr>
        <w:t>2.</w:t>
      </w:r>
      <w:r w:rsidRPr="00A46969">
        <w:rPr>
          <w:rFonts w:ascii="仿宋" w:eastAsia="仿宋" w:hAnsi="仿宋" w:hint="eastAsia"/>
          <w:sz w:val="32"/>
          <w:szCs w:val="32"/>
        </w:rPr>
        <w:t>证书打印。在登记管理系统点选“证书打印”办理资产评估师职业资格证书登记卡下载、打印、预览功能等。</w:t>
      </w:r>
    </w:p>
    <w:p w:rsidR="002E3C57" w:rsidRPr="00A46969" w:rsidRDefault="002E3C57" w:rsidP="002E3C57">
      <w:pPr>
        <w:ind w:firstLineChars="200" w:firstLine="640"/>
        <w:rPr>
          <w:rFonts w:ascii="仿宋" w:eastAsia="仿宋" w:hAnsi="仿宋"/>
          <w:sz w:val="32"/>
          <w:szCs w:val="32"/>
        </w:rPr>
      </w:pPr>
      <w:r w:rsidRPr="00A46969">
        <w:rPr>
          <w:rFonts w:ascii="仿宋" w:eastAsia="仿宋" w:hAnsi="仿宋"/>
          <w:sz w:val="32"/>
          <w:szCs w:val="32"/>
        </w:rPr>
        <w:t>3.</w:t>
      </w:r>
      <w:r w:rsidRPr="00A46969">
        <w:rPr>
          <w:rFonts w:ascii="仿宋" w:eastAsia="仿宋" w:hAnsi="仿宋" w:hint="eastAsia"/>
          <w:sz w:val="32"/>
          <w:szCs w:val="32"/>
        </w:rPr>
        <w:t>我的审核状态。在登记管理系统点选“我的审核状态”，查看个人审核状态，查看不合格原因等。</w:t>
      </w:r>
    </w:p>
    <w:p w:rsidR="002E3C57" w:rsidRPr="00A46969" w:rsidRDefault="002E3C57" w:rsidP="002E3C57">
      <w:pPr>
        <w:ind w:firstLineChars="200" w:firstLine="640"/>
        <w:rPr>
          <w:rFonts w:ascii="仿宋" w:eastAsia="仿宋" w:hAnsi="仿宋"/>
          <w:sz w:val="32"/>
          <w:szCs w:val="32"/>
        </w:rPr>
      </w:pPr>
      <w:r w:rsidRPr="00A46969">
        <w:rPr>
          <w:rFonts w:ascii="仿宋" w:eastAsia="仿宋" w:hAnsi="仿宋"/>
          <w:sz w:val="32"/>
          <w:szCs w:val="32"/>
        </w:rPr>
        <w:t>4.</w:t>
      </w:r>
      <w:r w:rsidRPr="00A46969">
        <w:rPr>
          <w:rFonts w:ascii="仿宋" w:eastAsia="仿宋" w:hAnsi="仿宋" w:hint="eastAsia"/>
          <w:sz w:val="32"/>
          <w:szCs w:val="32"/>
        </w:rPr>
        <w:t>我的申请记录。在登记管理系统点选“我的申请记录”，查看个人历史申请事项等。</w:t>
      </w:r>
    </w:p>
    <w:p w:rsidR="002E3C57" w:rsidRPr="00A46969" w:rsidRDefault="002E3C57" w:rsidP="002E3C57">
      <w:pPr>
        <w:ind w:firstLineChars="200" w:firstLine="640"/>
        <w:rPr>
          <w:rFonts w:ascii="仿宋" w:eastAsia="仿宋" w:hAnsi="仿宋"/>
          <w:sz w:val="32"/>
          <w:szCs w:val="32"/>
        </w:rPr>
      </w:pPr>
      <w:r w:rsidRPr="00A46969">
        <w:rPr>
          <w:rFonts w:ascii="仿宋" w:eastAsia="仿宋" w:hAnsi="仿宋"/>
          <w:sz w:val="32"/>
          <w:szCs w:val="32"/>
        </w:rPr>
        <w:t>5.</w:t>
      </w:r>
      <w:r w:rsidRPr="00A46969">
        <w:rPr>
          <w:rFonts w:ascii="仿宋" w:eastAsia="仿宋" w:hAnsi="仿宋" w:hint="eastAsia"/>
          <w:sz w:val="32"/>
          <w:szCs w:val="32"/>
        </w:rPr>
        <w:t>退出系统。在登记管理系统点选“退出系统”，可以退出登录、切换用户等。</w:t>
      </w:r>
    </w:p>
    <w:p w:rsidR="002E3C57" w:rsidRPr="00A46969" w:rsidRDefault="002E3C57" w:rsidP="002E3C57">
      <w:pPr>
        <w:rPr>
          <w:rFonts w:ascii="仿宋" w:eastAsia="仿宋" w:hAnsi="仿宋"/>
          <w:b/>
          <w:sz w:val="32"/>
          <w:szCs w:val="32"/>
        </w:rPr>
      </w:pPr>
      <w:r w:rsidRPr="00A46969">
        <w:rPr>
          <w:rFonts w:ascii="仿宋" w:eastAsia="仿宋" w:hAnsi="仿宋" w:hint="eastAsia"/>
          <w:b/>
          <w:sz w:val="32"/>
          <w:szCs w:val="32"/>
        </w:rPr>
        <w:t>登记管理系统登录方法如下：</w:t>
      </w:r>
    </w:p>
    <w:p w:rsidR="002E3C57" w:rsidRPr="00A46969" w:rsidRDefault="002E3C57" w:rsidP="002E3C57">
      <w:pPr>
        <w:ind w:firstLineChars="200" w:firstLine="640"/>
        <w:rPr>
          <w:rFonts w:ascii="仿宋" w:eastAsia="仿宋" w:hAnsi="仿宋"/>
          <w:sz w:val="32"/>
          <w:szCs w:val="32"/>
        </w:rPr>
      </w:pPr>
      <w:r w:rsidRPr="00A46969">
        <w:rPr>
          <w:rFonts w:ascii="仿宋" w:eastAsia="仿宋" w:hAnsi="仿宋"/>
          <w:sz w:val="32"/>
          <w:szCs w:val="32"/>
        </w:rPr>
        <w:t>1.</w:t>
      </w:r>
      <w:r w:rsidRPr="00A46969">
        <w:rPr>
          <w:rFonts w:ascii="仿宋" w:eastAsia="仿宋" w:hAnsi="仿宋" w:hint="eastAsia"/>
          <w:sz w:val="32"/>
          <w:szCs w:val="32"/>
        </w:rPr>
        <w:t>第一种方式：从中评协网站</w:t>
      </w:r>
      <w:r w:rsidRPr="00A46969">
        <w:rPr>
          <w:rFonts w:ascii="仿宋" w:eastAsia="仿宋" w:hAnsi="仿宋"/>
          <w:sz w:val="32"/>
          <w:szCs w:val="32"/>
        </w:rPr>
        <w:t>www.cas.org.cn</w:t>
      </w:r>
      <w:r w:rsidRPr="00A46969">
        <w:rPr>
          <w:rFonts w:ascii="仿宋" w:eastAsia="仿宋" w:hAnsi="仿宋" w:hint="eastAsia"/>
          <w:sz w:val="32"/>
          <w:szCs w:val="32"/>
        </w:rPr>
        <w:t>首页上点击“资产评估师职业资格登记管理系统”窗口，进入登记管理系统。</w:t>
      </w:r>
    </w:p>
    <w:p w:rsidR="002E3C57" w:rsidRPr="00A46969" w:rsidRDefault="002E3C57" w:rsidP="002E3C57">
      <w:pPr>
        <w:ind w:firstLineChars="200" w:firstLine="640"/>
        <w:rPr>
          <w:rFonts w:ascii="仿宋" w:eastAsia="仿宋" w:hAnsi="仿宋"/>
          <w:sz w:val="32"/>
          <w:szCs w:val="32"/>
        </w:rPr>
      </w:pPr>
      <w:r w:rsidRPr="00A46969">
        <w:rPr>
          <w:rFonts w:ascii="仿宋" w:eastAsia="仿宋" w:hAnsi="仿宋"/>
          <w:sz w:val="32"/>
          <w:szCs w:val="32"/>
        </w:rPr>
        <w:t>2.</w:t>
      </w:r>
      <w:r w:rsidRPr="00A46969">
        <w:rPr>
          <w:rFonts w:ascii="仿宋" w:eastAsia="仿宋" w:hAnsi="仿宋" w:hint="eastAsia"/>
          <w:sz w:val="32"/>
          <w:szCs w:val="32"/>
        </w:rPr>
        <w:t>第二种方式：直接输入网址</w:t>
      </w:r>
      <w:r w:rsidRPr="00A46969">
        <w:rPr>
          <w:rFonts w:ascii="仿宋" w:eastAsia="仿宋" w:hAnsi="仿宋"/>
          <w:sz w:val="32"/>
          <w:szCs w:val="32"/>
        </w:rPr>
        <w:t>dj.cas.org.cn</w:t>
      </w:r>
      <w:r w:rsidRPr="00A46969">
        <w:rPr>
          <w:rFonts w:ascii="仿宋" w:eastAsia="仿宋" w:hAnsi="仿宋" w:hint="eastAsia"/>
          <w:sz w:val="32"/>
          <w:szCs w:val="32"/>
        </w:rPr>
        <w:t>。</w:t>
      </w:r>
    </w:p>
    <w:p w:rsidR="002E3C57" w:rsidRPr="00A46969" w:rsidRDefault="002E3C57" w:rsidP="002E3C57">
      <w:pPr>
        <w:rPr>
          <w:rFonts w:ascii="仿宋" w:eastAsia="仿宋" w:hAnsi="仿宋" w:hint="eastAsia"/>
          <w:sz w:val="32"/>
          <w:szCs w:val="32"/>
        </w:rPr>
      </w:pPr>
      <w:r w:rsidRPr="00A46969">
        <w:rPr>
          <w:rFonts w:ascii="仿宋" w:eastAsia="仿宋" w:hAnsi="仿宋"/>
          <w:sz w:val="32"/>
          <w:szCs w:val="32"/>
        </w:rPr>
        <w:t>3.</w:t>
      </w:r>
      <w:r w:rsidRPr="00A46969">
        <w:rPr>
          <w:rFonts w:ascii="仿宋" w:eastAsia="仿宋" w:hAnsi="仿宋" w:hint="eastAsia"/>
          <w:sz w:val="32"/>
          <w:szCs w:val="32"/>
        </w:rPr>
        <w:t>资产评估师登录后请先注册用户，按照网站提示设置用户名及密码，并且需要通过手机号进行验证。用户注册失败请与地方协会联系。</w:t>
      </w:r>
    </w:p>
    <w:p w:rsidR="002E3C57" w:rsidRDefault="002E3C57" w:rsidP="002E3C57">
      <w:pPr>
        <w:rPr>
          <w:rFonts w:ascii="黑体" w:eastAsia="黑体" w:hAnsi="黑体"/>
          <w:b/>
          <w:sz w:val="30"/>
          <w:szCs w:val="30"/>
        </w:rPr>
      </w:pPr>
      <w:r w:rsidRPr="008875BD">
        <w:rPr>
          <w:rFonts w:ascii="黑体" w:eastAsia="黑体" w:hAnsi="黑体" w:hint="eastAsia"/>
          <w:b/>
          <w:sz w:val="30"/>
          <w:szCs w:val="30"/>
        </w:rPr>
        <w:lastRenderedPageBreak/>
        <w:t>附件</w:t>
      </w:r>
      <w:r>
        <w:rPr>
          <w:rFonts w:ascii="黑体" w:eastAsia="黑体" w:hAnsi="黑体"/>
          <w:b/>
          <w:sz w:val="30"/>
          <w:szCs w:val="30"/>
        </w:rPr>
        <w:t>2</w:t>
      </w:r>
      <w:r w:rsidRPr="008875BD">
        <w:rPr>
          <w:rFonts w:ascii="黑体" w:eastAsia="黑体" w:hAnsi="黑体" w:hint="eastAsia"/>
          <w:b/>
          <w:sz w:val="30"/>
          <w:szCs w:val="30"/>
        </w:rPr>
        <w:t>：</w:t>
      </w:r>
    </w:p>
    <w:p w:rsidR="002E3C57" w:rsidRPr="00BD3A83" w:rsidRDefault="002E3C57" w:rsidP="002E3C57">
      <w:pPr>
        <w:rPr>
          <w:rFonts w:ascii="黑体" w:eastAsia="黑体" w:hAnsi="黑体"/>
          <w:b/>
          <w:sz w:val="20"/>
          <w:szCs w:val="30"/>
        </w:rPr>
      </w:pPr>
    </w:p>
    <w:p w:rsidR="002E3C57" w:rsidRPr="00805A52" w:rsidRDefault="002E3C57" w:rsidP="002E3C57">
      <w:pPr>
        <w:jc w:val="center"/>
        <w:rPr>
          <w:rFonts w:ascii="仿宋" w:eastAsia="仿宋" w:hAnsi="仿宋"/>
          <w:b/>
          <w:sz w:val="36"/>
          <w:szCs w:val="30"/>
        </w:rPr>
      </w:pPr>
      <w:r w:rsidRPr="00805A52">
        <w:rPr>
          <w:rFonts w:ascii="仿宋" w:eastAsia="仿宋" w:hAnsi="仿宋" w:hint="eastAsia"/>
          <w:b/>
          <w:sz w:val="36"/>
          <w:szCs w:val="30"/>
        </w:rPr>
        <w:t>登记管理系统</w:t>
      </w:r>
      <w:r>
        <w:rPr>
          <w:rFonts w:ascii="仿宋" w:eastAsia="仿宋" w:hAnsi="仿宋" w:hint="eastAsia"/>
          <w:b/>
          <w:sz w:val="36"/>
          <w:szCs w:val="30"/>
        </w:rPr>
        <w:t>登记</w:t>
      </w:r>
      <w:r w:rsidRPr="00805A52">
        <w:rPr>
          <w:rFonts w:ascii="仿宋" w:eastAsia="仿宋" w:hAnsi="仿宋" w:hint="eastAsia"/>
          <w:b/>
          <w:sz w:val="36"/>
          <w:szCs w:val="30"/>
        </w:rPr>
        <w:t>业务流程图</w:t>
      </w:r>
    </w:p>
    <w:p w:rsidR="002E3C57" w:rsidRPr="0043355D" w:rsidRDefault="002E3C57" w:rsidP="002E3C57">
      <w:pPr>
        <w:jc w:val="center"/>
        <w:outlineLvl w:val="0"/>
        <w:rPr>
          <w:rFonts w:ascii="仿宋_GB2312" w:eastAsia="仿宋_GB2312" w:hAnsi="仿宋"/>
          <w:b/>
          <w:sz w:val="32"/>
          <w:szCs w:val="32"/>
        </w:rPr>
      </w:pPr>
      <w:r>
        <w:rPr>
          <w:noProof/>
        </w:rPr>
        <w:pict>
          <v:roundrect id="圆角矩形 15" o:spid="_x0000_s1026" style="position:absolute;left:0;text-align:left;margin-left:142pt;margin-top:17.6pt;width:150.95pt;height:43.15pt;z-index:251660288;visibility:visible;v-text-anchor:middle" arcsize="10923f" fillcolor="#ceeaca">
            <v:shadow color="#868686"/>
            <v:textbox>
              <w:txbxContent>
                <w:p w:rsidR="002E3C57" w:rsidRPr="00AC3976" w:rsidRDefault="002E3C57" w:rsidP="002E3C57">
                  <w:pPr>
                    <w:pStyle w:val="a3"/>
                    <w:spacing w:before="0" w:beforeAutospacing="0" w:after="0" w:afterAutospacing="0"/>
                    <w:jc w:val="center"/>
                    <w:rPr>
                      <w:rFonts w:ascii="Calibri" w:cs="Times New Roman"/>
                      <w:b/>
                      <w:kern w:val="24"/>
                    </w:rPr>
                  </w:pPr>
                  <w:r w:rsidRPr="00AC3976">
                    <w:rPr>
                      <w:rFonts w:ascii="Calibri" w:cs="Times New Roman" w:hint="eastAsia"/>
                      <w:b/>
                      <w:kern w:val="24"/>
                    </w:rPr>
                    <w:t>资产评估师职业资格</w:t>
                  </w:r>
                </w:p>
                <w:p w:rsidR="002E3C57" w:rsidRPr="00AC3976" w:rsidRDefault="002E3C57" w:rsidP="002E3C57">
                  <w:pPr>
                    <w:pStyle w:val="a3"/>
                    <w:spacing w:before="0" w:beforeAutospacing="0" w:after="0" w:afterAutospacing="0"/>
                    <w:jc w:val="center"/>
                    <w:rPr>
                      <w:rFonts w:ascii="Calibri" w:cs="Times New Roman"/>
                      <w:b/>
                      <w:kern w:val="24"/>
                    </w:rPr>
                  </w:pPr>
                  <w:r w:rsidRPr="00AC3976">
                    <w:rPr>
                      <w:rFonts w:ascii="Calibri" w:cs="Times New Roman" w:hint="eastAsia"/>
                      <w:b/>
                      <w:kern w:val="24"/>
                    </w:rPr>
                    <w:t>考试合格人员</w:t>
                  </w:r>
                </w:p>
              </w:txbxContent>
            </v:textbox>
          </v:roundrect>
        </w:pict>
      </w:r>
    </w:p>
    <w:p w:rsidR="002E3C57" w:rsidRPr="005360A8" w:rsidRDefault="002E3C57" w:rsidP="002E3C57">
      <w:pPr>
        <w:ind w:firstLineChars="200" w:firstLine="420"/>
        <w:jc w:val="center"/>
        <w:outlineLvl w:val="0"/>
        <w:rPr>
          <w:rFonts w:ascii="仿宋_GB2312" w:eastAsia="仿宋_GB2312" w:hAnsi="仿宋"/>
          <w:b/>
          <w:sz w:val="32"/>
          <w:szCs w:val="32"/>
        </w:rPr>
      </w:pPr>
      <w:r>
        <w:rPr>
          <w:noProof/>
        </w:rPr>
        <w:pict>
          <v:shapetype id="_x0000_t32" coordsize="21600,21600" o:spt="32" o:oned="t" path="m,l21600,21600e" filled="f">
            <v:path arrowok="t" fillok="f" o:connecttype="none"/>
            <o:lock v:ext="edit" shapetype="t"/>
          </v:shapetype>
          <v:shape id="AutoShape 27" o:spid="_x0000_s1047" type="#_x0000_t32" style="position:absolute;left:0;text-align:left;margin-left:218pt;margin-top:29.55pt;width:0;height:29.1pt;z-index:251681792;visibility:visible">
            <v:stroke endarrow="block"/>
          </v:shape>
        </w:pict>
      </w:r>
    </w:p>
    <w:p w:rsidR="002E3C57" w:rsidRPr="00310096" w:rsidRDefault="002E3C57" w:rsidP="002E3C57">
      <w:pPr>
        <w:ind w:firstLineChars="600" w:firstLine="1260"/>
        <w:jc w:val="center"/>
        <w:outlineLvl w:val="0"/>
        <w:rPr>
          <w:rFonts w:ascii="仿宋_GB2312" w:eastAsia="仿宋_GB2312" w:hAnsi="仿宋"/>
          <w:b/>
          <w:sz w:val="32"/>
          <w:szCs w:val="32"/>
        </w:rPr>
      </w:pPr>
      <w:r>
        <w:rPr>
          <w:noProof/>
        </w:rPr>
        <w:pict>
          <v:roundrect id="_x0000_s1048" style="position:absolute;left:0;text-align:left;margin-left:142pt;margin-top:27.3pt;width:150.95pt;height:40.55pt;z-index:251682816;visibility:visible;v-text-anchor:middle" arcsize="10923f" fillcolor="#ceeaca">
            <v:shadow color="#868686"/>
            <v:textbox>
              <w:txbxContent>
                <w:p w:rsidR="002E3C57" w:rsidRDefault="002E3C57" w:rsidP="002E3C57">
                  <w:pPr>
                    <w:pStyle w:val="a3"/>
                    <w:spacing w:before="0" w:beforeAutospacing="0" w:after="0" w:afterAutospacing="0"/>
                    <w:jc w:val="center"/>
                    <w:rPr>
                      <w:rFonts w:ascii="Calibri" w:cs="Times New Roman"/>
                      <w:b/>
                      <w:kern w:val="24"/>
                    </w:rPr>
                  </w:pPr>
                  <w:r w:rsidRPr="00AC3976">
                    <w:rPr>
                      <w:rFonts w:ascii="Calibri" w:cs="Times New Roman" w:hint="eastAsia"/>
                      <w:b/>
                      <w:kern w:val="24"/>
                    </w:rPr>
                    <w:t>通过</w:t>
                  </w:r>
                  <w:proofErr w:type="gramStart"/>
                  <w:r w:rsidRPr="00AC3976">
                    <w:rPr>
                      <w:rFonts w:ascii="Calibri" w:cs="Times New Roman" w:hint="eastAsia"/>
                      <w:b/>
                      <w:kern w:val="24"/>
                    </w:rPr>
                    <w:t>中评协登记</w:t>
                  </w:r>
                  <w:proofErr w:type="gramEnd"/>
                  <w:r w:rsidRPr="00AC3976">
                    <w:rPr>
                      <w:rFonts w:ascii="Calibri" w:cs="Times New Roman" w:hint="eastAsia"/>
                      <w:b/>
                      <w:kern w:val="24"/>
                    </w:rPr>
                    <w:t>管理</w:t>
                  </w:r>
                </w:p>
                <w:p w:rsidR="002E3C57" w:rsidRPr="00AC3976" w:rsidRDefault="002E3C57" w:rsidP="002E3C57">
                  <w:pPr>
                    <w:pStyle w:val="a3"/>
                    <w:spacing w:before="0" w:beforeAutospacing="0" w:after="0" w:afterAutospacing="0"/>
                    <w:jc w:val="center"/>
                    <w:rPr>
                      <w:rFonts w:ascii="Calibri" w:cs="Times New Roman"/>
                      <w:b/>
                      <w:kern w:val="24"/>
                    </w:rPr>
                  </w:pPr>
                  <w:r w:rsidRPr="00AC3976">
                    <w:rPr>
                      <w:rFonts w:ascii="Calibri" w:cs="Times New Roman" w:hint="eastAsia"/>
                      <w:b/>
                      <w:kern w:val="24"/>
                    </w:rPr>
                    <w:t>系统办理</w:t>
                  </w:r>
                </w:p>
                <w:p w:rsidR="002E3C57" w:rsidRPr="002326BA" w:rsidRDefault="002E3C57" w:rsidP="002E3C57">
                  <w:pPr>
                    <w:pStyle w:val="a3"/>
                    <w:spacing w:before="0" w:beforeAutospacing="0" w:after="0" w:afterAutospacing="0"/>
                    <w:jc w:val="center"/>
                    <w:rPr>
                      <w:rFonts w:ascii="Calibri" w:cs="Times New Roman"/>
                      <w:kern w:val="24"/>
                      <w:sz w:val="22"/>
                    </w:rPr>
                  </w:pPr>
                  <w:r w:rsidRPr="002326BA">
                    <w:rPr>
                      <w:rFonts w:ascii="Calibri" w:cs="Times New Roman" w:hint="eastAsia"/>
                      <w:kern w:val="24"/>
                      <w:sz w:val="22"/>
                    </w:rPr>
                    <w:t>职业资格证书登记</w:t>
                  </w:r>
                </w:p>
                <w:p w:rsidR="002E3C57" w:rsidRPr="005B6CDB" w:rsidRDefault="002E3C57" w:rsidP="002E3C57">
                  <w:pPr>
                    <w:pStyle w:val="a3"/>
                    <w:spacing w:before="0" w:beforeAutospacing="0" w:after="0" w:afterAutospacing="0"/>
                    <w:jc w:val="center"/>
                    <w:rPr>
                      <w:sz w:val="20"/>
                    </w:rPr>
                  </w:pPr>
                  <w:r w:rsidRPr="005B6CDB">
                    <w:rPr>
                      <w:rFonts w:ascii="Calibri" w:cs="Times New Roman" w:hint="eastAsia"/>
                      <w:kern w:val="24"/>
                      <w:sz w:val="20"/>
                    </w:rPr>
                    <w:t>职业资格</w:t>
                  </w:r>
                  <w:r>
                    <w:rPr>
                      <w:rFonts w:ascii="Calibri" w:cs="Times New Roman" w:hint="eastAsia"/>
                      <w:kern w:val="24"/>
                      <w:sz w:val="20"/>
                    </w:rPr>
                    <w:t>证书</w:t>
                  </w:r>
                  <w:r w:rsidRPr="005B6CDB">
                    <w:rPr>
                      <w:rFonts w:ascii="Calibri" w:cs="Times New Roman" w:hint="eastAsia"/>
                      <w:kern w:val="24"/>
                      <w:sz w:val="20"/>
                    </w:rPr>
                    <w:t>登记</w:t>
                  </w:r>
                </w:p>
              </w:txbxContent>
            </v:textbox>
          </v:roundrect>
        </w:pict>
      </w:r>
    </w:p>
    <w:p w:rsidR="002E3C57" w:rsidRDefault="002E3C57" w:rsidP="002E3C57">
      <w:pPr>
        <w:jc w:val="center"/>
        <w:outlineLvl w:val="0"/>
        <w:rPr>
          <w:rFonts w:ascii="仿宋" w:eastAsia="仿宋" w:hAnsi="仿宋"/>
          <w:sz w:val="30"/>
          <w:szCs w:val="30"/>
        </w:rPr>
      </w:pPr>
    </w:p>
    <w:p w:rsidR="002E3C57" w:rsidRDefault="002E3C57" w:rsidP="002E3C57">
      <w:pPr>
        <w:autoSpaceDE w:val="0"/>
        <w:autoSpaceDN w:val="0"/>
        <w:adjustRightInd w:val="0"/>
        <w:spacing w:line="600" w:lineRule="exact"/>
        <w:ind w:leftChars="-270" w:left="-567"/>
        <w:jc w:val="center"/>
      </w:pPr>
      <w:r>
        <w:rPr>
          <w:noProof/>
        </w:rPr>
        <w:pict>
          <v:shape id="_x0000_s1049" type="#_x0000_t32" style="position:absolute;left:0;text-align:left;margin-left:217.5pt;margin-top:5.5pt;width:0;height:29.1pt;z-index:251683840;visibility:visible">
            <v:stroke endarrow="block"/>
          </v:shape>
        </w:pict>
      </w:r>
    </w:p>
    <w:p w:rsidR="002E3C57" w:rsidRPr="00E3033C" w:rsidRDefault="002E3C57" w:rsidP="002E3C57">
      <w:pPr>
        <w:autoSpaceDE w:val="0"/>
        <w:autoSpaceDN w:val="0"/>
        <w:adjustRightInd w:val="0"/>
        <w:spacing w:line="600" w:lineRule="exact"/>
        <w:ind w:leftChars="-270" w:left="-567"/>
        <w:jc w:val="center"/>
        <w:rPr>
          <w:rFonts w:ascii="仿宋" w:eastAsia="仿宋" w:hAnsi="仿宋"/>
          <w:kern w:val="0"/>
          <w:sz w:val="30"/>
          <w:szCs w:val="30"/>
        </w:rPr>
      </w:pPr>
      <w:r>
        <w:rPr>
          <w:noProof/>
        </w:rPr>
        <w:pict>
          <v:roundrect id="_x0000_s1040" style="position:absolute;left:0;text-align:left;margin-left:141.85pt;margin-top:4.15pt;width:150.95pt;height:40.65pt;z-index:251674624;visibility:visible;v-text-anchor:middle" arcsize="10923f" fillcolor="#ceeaca">
            <v:shadow color="#868686"/>
            <v:textbox>
              <w:txbxContent>
                <w:p w:rsidR="002E3C57" w:rsidRPr="00AC3976" w:rsidRDefault="002E3C57" w:rsidP="002E3C57">
                  <w:pPr>
                    <w:pStyle w:val="a3"/>
                    <w:spacing w:before="0" w:beforeAutospacing="0" w:after="0" w:afterAutospacing="0"/>
                    <w:jc w:val="center"/>
                    <w:rPr>
                      <w:rFonts w:ascii="Calibri" w:cs="Times New Roman"/>
                      <w:b/>
                      <w:kern w:val="24"/>
                    </w:rPr>
                  </w:pPr>
                  <w:r w:rsidRPr="00AC3976">
                    <w:rPr>
                      <w:rFonts w:ascii="Calibri" w:cs="Times New Roman" w:hint="eastAsia"/>
                      <w:b/>
                      <w:kern w:val="24"/>
                    </w:rPr>
                    <w:t>注册并登陆</w:t>
                  </w:r>
                  <w:proofErr w:type="gramStart"/>
                  <w:r w:rsidRPr="00AC3976">
                    <w:rPr>
                      <w:rFonts w:ascii="Calibri" w:cs="Times New Roman" w:hint="eastAsia"/>
                      <w:b/>
                      <w:kern w:val="24"/>
                    </w:rPr>
                    <w:t>中评协</w:t>
                  </w:r>
                  <w:proofErr w:type="gramEnd"/>
                </w:p>
                <w:p w:rsidR="002E3C57" w:rsidRPr="00AC3976" w:rsidRDefault="002E3C57" w:rsidP="002E3C57">
                  <w:pPr>
                    <w:pStyle w:val="a3"/>
                    <w:spacing w:before="0" w:beforeAutospacing="0" w:after="0" w:afterAutospacing="0"/>
                    <w:jc w:val="center"/>
                    <w:rPr>
                      <w:rFonts w:ascii="Calibri" w:cs="Times New Roman"/>
                      <w:b/>
                      <w:kern w:val="24"/>
                    </w:rPr>
                  </w:pPr>
                  <w:r w:rsidRPr="00AC3976">
                    <w:rPr>
                      <w:rFonts w:ascii="Calibri" w:cs="Times New Roman" w:hint="eastAsia"/>
                      <w:b/>
                      <w:kern w:val="24"/>
                    </w:rPr>
                    <w:t>登记管理系统账号</w:t>
                  </w:r>
                </w:p>
              </w:txbxContent>
            </v:textbox>
          </v:roundrect>
        </w:pict>
      </w:r>
    </w:p>
    <w:p w:rsidR="002E3C57" w:rsidRPr="00B30E90" w:rsidRDefault="002E3C57" w:rsidP="002E3C57">
      <w:pPr>
        <w:autoSpaceDE w:val="0"/>
        <w:autoSpaceDN w:val="0"/>
        <w:adjustRightInd w:val="0"/>
        <w:spacing w:line="600" w:lineRule="exact"/>
        <w:ind w:leftChars="-270" w:left="-567"/>
        <w:jc w:val="center"/>
        <w:rPr>
          <w:rFonts w:ascii="仿宋" w:eastAsia="仿宋" w:hAnsi="仿宋"/>
          <w:kern w:val="0"/>
          <w:sz w:val="30"/>
          <w:szCs w:val="30"/>
        </w:rPr>
      </w:pPr>
      <w:r>
        <w:rPr>
          <w:noProof/>
        </w:rPr>
        <w:pict>
          <v:shape id="_x0000_s1050" type="#_x0000_t32" style="position:absolute;left:0;text-align:left;margin-left:217.35pt;margin-top:15.1pt;width:0;height:29.1pt;z-index:251684864;visibility:visible">
            <v:stroke endarrow="block"/>
          </v:shape>
        </w:pict>
      </w:r>
    </w:p>
    <w:p w:rsidR="002E3C57" w:rsidRPr="00E3033C" w:rsidRDefault="002E3C57" w:rsidP="002E3C57">
      <w:pPr>
        <w:autoSpaceDE w:val="0"/>
        <w:autoSpaceDN w:val="0"/>
        <w:adjustRightInd w:val="0"/>
        <w:spacing w:line="600" w:lineRule="exact"/>
        <w:ind w:leftChars="-270" w:left="-567"/>
        <w:jc w:val="center"/>
        <w:rPr>
          <w:rFonts w:ascii="仿宋" w:eastAsia="仿宋" w:hAnsi="仿宋"/>
          <w:kern w:val="0"/>
          <w:sz w:val="30"/>
          <w:szCs w:val="30"/>
        </w:rPr>
      </w:pPr>
      <w:r>
        <w:rPr>
          <w:noProof/>
        </w:rPr>
        <w:pict>
          <v:shapetype id="_x0000_t202" coordsize="21600,21600" o:spt="202" path="m,l,21600r21600,l21600,xe">
            <v:stroke joinstyle="miter"/>
            <v:path gradientshapeok="t" o:connecttype="rect"/>
          </v:shapetype>
          <v:shape id="文本框 1" o:spid="_x0000_s1032" type="#_x0000_t202" style="position:absolute;left:0;text-align:left;margin-left:-4pt;margin-top:27.8pt;width:125pt;height:50pt;z-index:251666432;visibility:visible" filled="f" stroked="f">
            <v:textbox>
              <w:txbxContent>
                <w:p w:rsidR="002E3C57" w:rsidRPr="00AC3976" w:rsidRDefault="002E3C57" w:rsidP="002E3C57">
                  <w:pPr>
                    <w:pStyle w:val="a3"/>
                    <w:spacing w:before="0" w:beforeAutospacing="0" w:after="0" w:afterAutospacing="0"/>
                    <w:jc w:val="center"/>
                    <w:rPr>
                      <w:rFonts w:cs="Times New Roman"/>
                      <w:color w:val="000000"/>
                      <w:kern w:val="24"/>
                      <w:sz w:val="20"/>
                      <w:szCs w:val="20"/>
                    </w:rPr>
                  </w:pPr>
                  <w:r w:rsidRPr="00AC3976">
                    <w:rPr>
                      <w:rFonts w:cs="Times New Roman" w:hint="eastAsia"/>
                      <w:color w:val="000000"/>
                      <w:kern w:val="24"/>
                      <w:sz w:val="20"/>
                      <w:szCs w:val="20"/>
                    </w:rPr>
                    <w:t>提供档案、合同、社保（如有）及身份证复印件</w:t>
                  </w:r>
                </w:p>
              </w:txbxContent>
            </v:textbox>
          </v:shape>
        </w:pict>
      </w:r>
      <w:r>
        <w:rPr>
          <w:noProof/>
        </w:rPr>
        <w:pict>
          <v:roundrect id="_x0000_s1046" style="position:absolute;left:0;text-align:left;margin-left:141.8pt;margin-top:14.2pt;width:150.95pt;height:40.65pt;z-index:251680768;visibility:visible;v-text-anchor:middle" arcsize="10923f" fillcolor="#ceeaca">
            <v:shadow color="#868686"/>
            <v:textbox>
              <w:txbxContent>
                <w:p w:rsidR="002E3C57" w:rsidRDefault="002E3C57" w:rsidP="002E3C57">
                  <w:pPr>
                    <w:pStyle w:val="a3"/>
                    <w:spacing w:before="0" w:beforeAutospacing="0" w:after="0" w:afterAutospacing="0"/>
                    <w:jc w:val="center"/>
                    <w:rPr>
                      <w:rFonts w:ascii="Calibri" w:cs="Times New Roman"/>
                      <w:b/>
                      <w:kern w:val="24"/>
                    </w:rPr>
                  </w:pPr>
                  <w:r w:rsidRPr="00AC3976">
                    <w:rPr>
                      <w:rFonts w:ascii="Calibri" w:cs="Times New Roman" w:hint="eastAsia"/>
                      <w:b/>
                      <w:kern w:val="24"/>
                    </w:rPr>
                    <w:t>填写登记申请表</w:t>
                  </w:r>
                </w:p>
                <w:p w:rsidR="002E3C57" w:rsidRPr="00AC3976" w:rsidRDefault="002E3C57" w:rsidP="002E3C57">
                  <w:pPr>
                    <w:pStyle w:val="a3"/>
                    <w:spacing w:before="0" w:beforeAutospacing="0" w:after="0" w:afterAutospacing="0"/>
                    <w:jc w:val="center"/>
                    <w:rPr>
                      <w:rFonts w:ascii="Calibri" w:cs="Times New Roman"/>
                      <w:b/>
                      <w:kern w:val="24"/>
                    </w:rPr>
                  </w:pPr>
                  <w:r w:rsidRPr="00AC3976">
                    <w:rPr>
                      <w:rFonts w:ascii="Calibri" w:cs="Times New Roman" w:hint="eastAsia"/>
                      <w:b/>
                      <w:kern w:val="24"/>
                    </w:rPr>
                    <w:t>并提交申请</w:t>
                  </w:r>
                </w:p>
              </w:txbxContent>
            </v:textbox>
          </v:roundrect>
        </w:pict>
      </w:r>
    </w:p>
    <w:p w:rsidR="002E3C57" w:rsidRPr="00E3033C" w:rsidRDefault="002E3C57" w:rsidP="002E3C57">
      <w:pPr>
        <w:autoSpaceDE w:val="0"/>
        <w:autoSpaceDN w:val="0"/>
        <w:adjustRightInd w:val="0"/>
        <w:spacing w:line="600" w:lineRule="exact"/>
        <w:ind w:leftChars="-270" w:left="-567"/>
        <w:jc w:val="center"/>
        <w:rPr>
          <w:rFonts w:ascii="仿宋" w:eastAsia="仿宋" w:hAnsi="仿宋"/>
          <w:kern w:val="0"/>
          <w:sz w:val="30"/>
          <w:szCs w:val="30"/>
        </w:rPr>
      </w:pPr>
      <w:r>
        <w:rPr>
          <w:noProof/>
        </w:rPr>
        <w:pict>
          <v:shape id="_x0000_s1027" type="#_x0000_t202" style="position:absolute;left:0;text-align:left;margin-left:310.5pt;margin-top:5.35pt;width:108pt;height:19.8pt;z-index:251661312;visibility:visible" filled="f" stroked="f">
            <v:textbox>
              <w:txbxContent>
                <w:p w:rsidR="002E3C57" w:rsidRPr="00AC3976" w:rsidRDefault="002E3C57" w:rsidP="002E3C57">
                  <w:pPr>
                    <w:pStyle w:val="a3"/>
                    <w:spacing w:before="0" w:beforeAutospacing="0" w:after="0" w:afterAutospacing="0"/>
                    <w:jc w:val="center"/>
                    <w:rPr>
                      <w:rFonts w:cs="Times New Roman"/>
                      <w:color w:val="000000"/>
                      <w:kern w:val="24"/>
                      <w:sz w:val="20"/>
                      <w:szCs w:val="20"/>
                    </w:rPr>
                  </w:pPr>
                  <w:r w:rsidRPr="00AC3976">
                    <w:rPr>
                      <w:rFonts w:cs="Times New Roman" w:hint="eastAsia"/>
                      <w:color w:val="000000"/>
                      <w:kern w:val="24"/>
                      <w:sz w:val="20"/>
                      <w:szCs w:val="20"/>
                    </w:rPr>
                    <w:t>提供身份证复印件</w:t>
                  </w:r>
                </w:p>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0" o:spid="_x0000_s1030" type="#_x0000_t34" style="position:absolute;left:0;text-align:left;margin-left:112.25pt;margin-top:8.25pt;width:35.5pt;height:24.25pt;rotation:90;z-index:251664384;visibility:visible" adj="152">
            <v:stroke endarrow="block"/>
          </v:shape>
        </w:pict>
      </w:r>
      <w:r>
        <w:rPr>
          <w:noProof/>
        </w:rPr>
        <w:pict>
          <v:shape id="AutoShape 25" o:spid="_x0000_s1028" type="#_x0000_t34" style="position:absolute;left:0;text-align:left;margin-left:286.9pt;margin-top:8.45pt;width:38.5pt;height:26.75pt;rotation:90;flip:x;z-index:251662336;visibility:visible" adj="140">
            <v:stroke endarrow="block"/>
          </v:shape>
        </w:pict>
      </w:r>
      <w:r>
        <w:rPr>
          <w:noProof/>
        </w:rPr>
        <w:pict>
          <v:shape id="AutoShape 92" o:spid="_x0000_s1044" type="#_x0000_t32" style="position:absolute;left:0;text-align:left;margin-left:217.35pt;margin-top:24.85pt;width:0;height:87.25pt;flip:y;z-index:251678720;visibility:visible">
            <v:stroke endarrow="block"/>
          </v:shape>
        </w:pict>
      </w:r>
    </w:p>
    <w:p w:rsidR="002E3C57" w:rsidRPr="00E3033C" w:rsidRDefault="002E3C57" w:rsidP="002E3C57">
      <w:pPr>
        <w:autoSpaceDE w:val="0"/>
        <w:autoSpaceDN w:val="0"/>
        <w:adjustRightInd w:val="0"/>
        <w:spacing w:line="600" w:lineRule="exact"/>
        <w:ind w:leftChars="-270" w:left="-567"/>
        <w:jc w:val="center"/>
        <w:rPr>
          <w:rFonts w:ascii="仿宋" w:eastAsia="仿宋" w:hAnsi="仿宋"/>
          <w:kern w:val="0"/>
          <w:sz w:val="30"/>
          <w:szCs w:val="30"/>
        </w:rPr>
      </w:pPr>
      <w:r>
        <w:rPr>
          <w:noProof/>
        </w:rPr>
        <w:pict>
          <v:shape id="_x0000_s1045" type="#_x0000_t202" style="position:absolute;left:0;text-align:left;margin-left:160.5pt;margin-top:22.3pt;width:64pt;height:23pt;z-index:251679744;visibility:visible" filled="f" stroked="f">
            <v:textbox>
              <w:txbxContent>
                <w:p w:rsidR="002E3C57" w:rsidRPr="00AC3976" w:rsidRDefault="002E3C57" w:rsidP="002E3C57">
                  <w:pPr>
                    <w:pStyle w:val="a3"/>
                    <w:spacing w:before="0" w:beforeAutospacing="0" w:after="0" w:afterAutospacing="0"/>
                    <w:jc w:val="center"/>
                    <w:rPr>
                      <w:rFonts w:cs="Times New Roman"/>
                      <w:color w:val="000000"/>
                      <w:kern w:val="24"/>
                      <w:sz w:val="20"/>
                      <w:szCs w:val="20"/>
                    </w:rPr>
                  </w:pPr>
                  <w:r w:rsidRPr="00AC3976">
                    <w:rPr>
                      <w:rFonts w:cs="Times New Roman" w:hint="eastAsia"/>
                      <w:color w:val="000000"/>
                      <w:kern w:val="24"/>
                      <w:sz w:val="20"/>
                      <w:szCs w:val="20"/>
                    </w:rPr>
                    <w:t>信息有误</w:t>
                  </w:r>
                </w:p>
              </w:txbxContent>
            </v:textbox>
          </v:shape>
        </w:pict>
      </w:r>
      <w:r>
        <w:rPr>
          <w:noProof/>
        </w:rPr>
        <w:pict>
          <v:roundrect id="圆角矩形 8" o:spid="_x0000_s1031" style="position:absolute;left:0;text-align:left;margin-left:57pt;margin-top:8.3pt;width:109.35pt;height:45.85pt;z-index:251665408;visibility:visible;v-text-anchor:middle" arcsize="10923f" fillcolor="#ceeaca">
            <v:shadow color="#868686"/>
            <v:textbox>
              <w:txbxContent>
                <w:p w:rsidR="002E3C57" w:rsidRDefault="002E3C57" w:rsidP="002E3C57">
                  <w:pPr>
                    <w:pStyle w:val="a3"/>
                    <w:spacing w:before="0" w:beforeAutospacing="0" w:after="0" w:afterAutospacing="0"/>
                    <w:jc w:val="center"/>
                    <w:rPr>
                      <w:rFonts w:ascii="Calibri" w:cs="Times New Roman"/>
                      <w:b/>
                      <w:kern w:val="24"/>
                    </w:rPr>
                  </w:pPr>
                  <w:r w:rsidRPr="00AC3976">
                    <w:rPr>
                      <w:rFonts w:ascii="Calibri" w:cs="Times New Roman" w:hint="eastAsia"/>
                      <w:b/>
                      <w:kern w:val="24"/>
                    </w:rPr>
                    <w:t>登记为在资产</w:t>
                  </w:r>
                </w:p>
                <w:p w:rsidR="002E3C57" w:rsidRPr="00AC3976" w:rsidRDefault="002E3C57" w:rsidP="002E3C57">
                  <w:pPr>
                    <w:pStyle w:val="a3"/>
                    <w:spacing w:before="0" w:beforeAutospacing="0" w:after="0" w:afterAutospacing="0"/>
                    <w:jc w:val="center"/>
                    <w:rPr>
                      <w:rFonts w:ascii="Calibri" w:cs="Times New Roman"/>
                      <w:b/>
                      <w:kern w:val="24"/>
                    </w:rPr>
                  </w:pPr>
                  <w:r w:rsidRPr="00AC3976">
                    <w:rPr>
                      <w:rFonts w:ascii="Calibri" w:cs="Times New Roman" w:hint="eastAsia"/>
                      <w:b/>
                      <w:kern w:val="24"/>
                    </w:rPr>
                    <w:t>评估机构人员</w:t>
                  </w:r>
                </w:p>
              </w:txbxContent>
            </v:textbox>
          </v:roundrect>
        </w:pict>
      </w:r>
      <w:r>
        <w:rPr>
          <w:noProof/>
        </w:rPr>
        <w:pict>
          <v:roundrect id="_x0000_s1029" style="position:absolute;left:0;text-align:left;margin-left:272.5pt;margin-top:10.8pt;width:109.5pt;height:45.85pt;z-index:251663360;visibility:visible;v-text-anchor:middle" arcsize="10923f" fillcolor="#ceeaca">
            <v:shadow color="#868686"/>
            <v:textbox>
              <w:txbxContent>
                <w:p w:rsidR="002E3C57" w:rsidRPr="00AC3976" w:rsidRDefault="002E3C57" w:rsidP="002E3C57">
                  <w:pPr>
                    <w:pStyle w:val="a3"/>
                    <w:spacing w:before="0" w:beforeAutospacing="0" w:after="0" w:afterAutospacing="0"/>
                    <w:jc w:val="center"/>
                    <w:rPr>
                      <w:rFonts w:ascii="Calibri" w:cs="Times New Roman"/>
                      <w:b/>
                      <w:kern w:val="24"/>
                    </w:rPr>
                  </w:pPr>
                  <w:r w:rsidRPr="00AC3976">
                    <w:rPr>
                      <w:rFonts w:ascii="Calibri" w:cs="Times New Roman" w:hint="eastAsia"/>
                      <w:b/>
                      <w:kern w:val="24"/>
                    </w:rPr>
                    <w:t>登记为不在资产评估机构人员</w:t>
                  </w:r>
                </w:p>
              </w:txbxContent>
            </v:textbox>
          </v:roundrect>
        </w:pict>
      </w:r>
    </w:p>
    <w:p w:rsidR="002E3C57" w:rsidRPr="00E3033C" w:rsidRDefault="002E3C57" w:rsidP="002E3C57">
      <w:pPr>
        <w:autoSpaceDE w:val="0"/>
        <w:autoSpaceDN w:val="0"/>
        <w:adjustRightInd w:val="0"/>
        <w:spacing w:line="600" w:lineRule="exact"/>
        <w:ind w:leftChars="-270" w:left="-567"/>
        <w:jc w:val="center"/>
        <w:rPr>
          <w:rFonts w:ascii="仿宋" w:eastAsia="仿宋" w:hAnsi="仿宋"/>
          <w:kern w:val="0"/>
          <w:sz w:val="30"/>
          <w:szCs w:val="30"/>
        </w:rPr>
      </w:pPr>
      <w:r>
        <w:rPr>
          <w:noProof/>
        </w:rPr>
        <w:pict>
          <v:shape id="AutoShape 34" o:spid="_x0000_s1034" type="#_x0000_t34" style="position:absolute;left:0;text-align:left;margin-left:270.8pt;margin-top:26.7pt;width:49pt;height:32.7pt;rotation:180;flip:y;z-index:251668480;visibility:visible" adj="220">
            <v:stroke endarrow="block"/>
          </v:shape>
        </w:pict>
      </w:r>
      <w:r>
        <w:rPr>
          <w:noProof/>
        </w:rPr>
        <w:pict>
          <v:shape id="AutoShape 33" o:spid="_x0000_s1033" type="#_x0000_t34" style="position:absolute;left:0;text-align:left;margin-left:116.6pt;margin-top:24.6pt;width:49.5pt;height:34.25pt;z-index:251667456;visibility:visible" adj="-218">
            <v:stroke endarrow="block"/>
          </v:shape>
        </w:pict>
      </w:r>
    </w:p>
    <w:p w:rsidR="002E3C57" w:rsidRPr="00E3033C" w:rsidRDefault="002E3C57" w:rsidP="002E3C57">
      <w:pPr>
        <w:tabs>
          <w:tab w:val="left" w:pos="2910"/>
        </w:tabs>
        <w:autoSpaceDE w:val="0"/>
        <w:autoSpaceDN w:val="0"/>
        <w:adjustRightInd w:val="0"/>
        <w:spacing w:line="600" w:lineRule="exact"/>
        <w:ind w:leftChars="-270" w:left="-567"/>
        <w:jc w:val="center"/>
        <w:rPr>
          <w:rFonts w:ascii="仿宋" w:eastAsia="仿宋" w:hAnsi="仿宋"/>
          <w:kern w:val="0"/>
          <w:sz w:val="30"/>
          <w:szCs w:val="30"/>
        </w:rPr>
      </w:pPr>
      <w:r>
        <w:rPr>
          <w:noProof/>
        </w:rPr>
        <w:pict>
          <v:roundrect id="_x0000_s1035" style="position:absolute;left:0;text-align:left;margin-left:166.35pt;margin-top:22.25pt;width:103.35pt;height:23.1pt;z-index:251669504;visibility:visible;v-text-anchor:middle" arcsize="10923f" fillcolor="#ceeaca">
            <v:shadow color="#868686"/>
            <v:textbox>
              <w:txbxContent>
                <w:p w:rsidR="002E3C57" w:rsidRPr="00AC3976" w:rsidRDefault="002E3C57" w:rsidP="002E3C57">
                  <w:pPr>
                    <w:pStyle w:val="a3"/>
                    <w:spacing w:before="0" w:beforeAutospacing="0" w:after="0" w:afterAutospacing="0"/>
                    <w:jc w:val="center"/>
                    <w:rPr>
                      <w:rFonts w:ascii="Calibri" w:cs="Times New Roman"/>
                      <w:b/>
                      <w:kern w:val="24"/>
                    </w:rPr>
                  </w:pPr>
                  <w:r w:rsidRPr="00AC3976">
                    <w:rPr>
                      <w:rFonts w:ascii="Calibri" w:cs="Times New Roman" w:hint="eastAsia"/>
                      <w:b/>
                      <w:kern w:val="24"/>
                    </w:rPr>
                    <w:t>地方协会初审</w:t>
                  </w:r>
                </w:p>
              </w:txbxContent>
            </v:textbox>
          </v:roundrect>
        </w:pict>
      </w:r>
    </w:p>
    <w:p w:rsidR="002E3C57" w:rsidRPr="00E3033C" w:rsidRDefault="002E3C57" w:rsidP="002E3C57">
      <w:pPr>
        <w:autoSpaceDE w:val="0"/>
        <w:autoSpaceDN w:val="0"/>
        <w:adjustRightInd w:val="0"/>
        <w:spacing w:line="600" w:lineRule="exact"/>
        <w:ind w:leftChars="-270" w:left="-567"/>
        <w:jc w:val="center"/>
        <w:rPr>
          <w:rFonts w:ascii="仿宋" w:eastAsia="仿宋" w:hAnsi="仿宋"/>
          <w:kern w:val="0"/>
          <w:sz w:val="30"/>
          <w:szCs w:val="30"/>
        </w:rPr>
      </w:pPr>
      <w:r>
        <w:rPr>
          <w:noProof/>
        </w:rPr>
        <w:pict>
          <v:shape id="_x0000_s1041" type="#_x0000_t202" style="position:absolute;left:0;text-align:left;margin-left:142.35pt;margin-top:19.8pt;width:61pt;height:18.9pt;z-index:251675648;visibility:visible" filled="f" stroked="f">
            <v:textbox>
              <w:txbxContent>
                <w:p w:rsidR="002E3C57" w:rsidRPr="00AC3976" w:rsidRDefault="002E3C57" w:rsidP="002E3C57">
                  <w:pPr>
                    <w:pStyle w:val="a3"/>
                    <w:spacing w:before="0" w:beforeAutospacing="0" w:after="0" w:afterAutospacing="0"/>
                    <w:jc w:val="center"/>
                    <w:rPr>
                      <w:rFonts w:cs="Times New Roman"/>
                      <w:color w:val="000000"/>
                      <w:kern w:val="24"/>
                      <w:sz w:val="20"/>
                      <w:szCs w:val="20"/>
                    </w:rPr>
                  </w:pPr>
                  <w:r w:rsidRPr="00AC3976">
                    <w:rPr>
                      <w:rFonts w:cs="Times New Roman" w:hint="eastAsia"/>
                      <w:color w:val="000000"/>
                      <w:kern w:val="24"/>
                      <w:sz w:val="20"/>
                      <w:szCs w:val="20"/>
                    </w:rPr>
                    <w:t>信息无误</w:t>
                  </w:r>
                </w:p>
              </w:txbxContent>
            </v:textbox>
          </v:shape>
        </w:pict>
      </w:r>
      <w:r>
        <w:rPr>
          <w:noProof/>
        </w:rPr>
        <w:pict>
          <v:shape id="_x0000_s1043" type="#_x0000_t202" style="position:absolute;left:0;text-align:left;margin-left:235.5pt;margin-top:19.9pt;width:57.45pt;height:23.4pt;z-index:251677696;visibility:visible" filled="f" stroked="f">
            <v:textbox>
              <w:txbxContent>
                <w:p w:rsidR="002E3C57" w:rsidRPr="00AC3976" w:rsidRDefault="002E3C57" w:rsidP="002E3C57">
                  <w:pPr>
                    <w:pStyle w:val="a3"/>
                    <w:spacing w:before="0" w:beforeAutospacing="0" w:after="0" w:afterAutospacing="0"/>
                    <w:jc w:val="center"/>
                    <w:rPr>
                      <w:rFonts w:cs="Times New Roman"/>
                      <w:color w:val="000000"/>
                      <w:kern w:val="24"/>
                      <w:sz w:val="20"/>
                      <w:szCs w:val="20"/>
                    </w:rPr>
                  </w:pPr>
                  <w:r w:rsidRPr="00AC3976">
                    <w:rPr>
                      <w:rFonts w:cs="Times New Roman" w:hint="eastAsia"/>
                      <w:color w:val="000000"/>
                      <w:kern w:val="24"/>
                      <w:sz w:val="20"/>
                      <w:szCs w:val="20"/>
                    </w:rPr>
                    <w:t>信息有误</w:t>
                  </w:r>
                </w:p>
              </w:txbxContent>
            </v:textbox>
          </v:shape>
        </w:pict>
      </w:r>
      <w:r>
        <w:rPr>
          <w:noProof/>
        </w:rPr>
        <w:pict>
          <v:shape id="AutoShape 90" o:spid="_x0000_s1042" type="#_x0000_t32" style="position:absolute;left:0;text-align:left;margin-left:235.5pt;margin-top:15.9pt;width:0;height:28.5pt;flip:y;z-index:251676672;visibility:visible">
            <v:stroke endarrow="block"/>
          </v:shape>
        </w:pict>
      </w:r>
      <w:r>
        <w:rPr>
          <w:noProof/>
        </w:rPr>
        <w:pict>
          <v:shape id="_x0000_s1052" type="#_x0000_t32" style="position:absolute;left:0;text-align:left;margin-left:202.85pt;margin-top:15.5pt;width:0;height:29.1pt;z-index:251686912;visibility:visible">
            <v:stroke endarrow="block"/>
          </v:shape>
        </w:pict>
      </w:r>
    </w:p>
    <w:p w:rsidR="002E3C57" w:rsidRPr="00E3033C" w:rsidRDefault="002E3C57" w:rsidP="002E3C57">
      <w:pPr>
        <w:autoSpaceDE w:val="0"/>
        <w:autoSpaceDN w:val="0"/>
        <w:adjustRightInd w:val="0"/>
        <w:spacing w:line="600" w:lineRule="exact"/>
        <w:ind w:leftChars="-270" w:left="-567"/>
        <w:jc w:val="center"/>
        <w:rPr>
          <w:rFonts w:ascii="仿宋" w:eastAsia="仿宋" w:hAnsi="仿宋"/>
          <w:kern w:val="0"/>
          <w:sz w:val="30"/>
          <w:szCs w:val="30"/>
        </w:rPr>
      </w:pPr>
      <w:r>
        <w:rPr>
          <w:noProof/>
        </w:rPr>
        <w:pict>
          <v:roundrect id="_x0000_s1036" style="position:absolute;left:0;text-align:left;margin-left:165.95pt;margin-top:13.9pt;width:103.35pt;height:23.1pt;z-index:251670528;visibility:visible;v-text-anchor:middle" arcsize="10923f" fillcolor="#ceeaca">
            <v:shadow color="#868686"/>
            <v:textbox>
              <w:txbxContent>
                <w:p w:rsidR="002E3C57" w:rsidRPr="00AC3976" w:rsidRDefault="002E3C57" w:rsidP="002E3C57">
                  <w:pPr>
                    <w:pStyle w:val="a3"/>
                    <w:spacing w:before="0" w:beforeAutospacing="0" w:after="0" w:afterAutospacing="0"/>
                    <w:jc w:val="center"/>
                    <w:rPr>
                      <w:rFonts w:ascii="Calibri" w:cs="Times New Roman"/>
                      <w:b/>
                      <w:kern w:val="24"/>
                    </w:rPr>
                  </w:pPr>
                  <w:proofErr w:type="gramStart"/>
                  <w:r w:rsidRPr="00AC3976">
                    <w:rPr>
                      <w:rFonts w:ascii="Calibri" w:cs="Times New Roman" w:hint="eastAsia"/>
                      <w:b/>
                      <w:kern w:val="24"/>
                    </w:rPr>
                    <w:t>中评协</w:t>
                  </w:r>
                  <w:proofErr w:type="gramEnd"/>
                  <w:r w:rsidRPr="00AC3976">
                    <w:rPr>
                      <w:rFonts w:ascii="Calibri" w:cs="Times New Roman" w:hint="eastAsia"/>
                      <w:b/>
                      <w:kern w:val="24"/>
                    </w:rPr>
                    <w:t>复核</w:t>
                  </w:r>
                </w:p>
              </w:txbxContent>
            </v:textbox>
          </v:roundrect>
        </w:pict>
      </w:r>
    </w:p>
    <w:p w:rsidR="002E3C57" w:rsidRDefault="002E3C57" w:rsidP="002E3C57">
      <w:pPr>
        <w:autoSpaceDE w:val="0"/>
        <w:autoSpaceDN w:val="0"/>
        <w:adjustRightInd w:val="0"/>
        <w:spacing w:line="600" w:lineRule="exact"/>
        <w:ind w:leftChars="-270" w:left="-567"/>
        <w:jc w:val="center"/>
        <w:rPr>
          <w:rFonts w:ascii="仿宋" w:eastAsia="仿宋" w:hAnsi="仿宋"/>
          <w:kern w:val="0"/>
          <w:sz w:val="32"/>
          <w:szCs w:val="32"/>
        </w:rPr>
      </w:pPr>
      <w:r>
        <w:rPr>
          <w:noProof/>
        </w:rPr>
        <w:pict>
          <v:shape id="_x0000_s1037" type="#_x0000_t202" style="position:absolute;left:0;text-align:left;margin-left:160.5pt;margin-top:11.3pt;width:70.25pt;height:18.9pt;z-index:251671552;visibility:visible" filled="f" stroked="f">
            <v:textbox>
              <w:txbxContent>
                <w:p w:rsidR="002E3C57" w:rsidRPr="00AC3976" w:rsidRDefault="002E3C57" w:rsidP="002E3C57">
                  <w:pPr>
                    <w:pStyle w:val="a3"/>
                    <w:spacing w:before="0" w:beforeAutospacing="0" w:after="0" w:afterAutospacing="0"/>
                    <w:jc w:val="center"/>
                    <w:rPr>
                      <w:rFonts w:cs="Times New Roman"/>
                      <w:color w:val="000000"/>
                      <w:kern w:val="24"/>
                      <w:sz w:val="20"/>
                      <w:szCs w:val="20"/>
                    </w:rPr>
                  </w:pPr>
                  <w:r w:rsidRPr="00AC3976">
                    <w:rPr>
                      <w:rFonts w:cs="Times New Roman" w:hint="eastAsia"/>
                      <w:color w:val="000000"/>
                      <w:kern w:val="24"/>
                      <w:sz w:val="20"/>
                      <w:szCs w:val="20"/>
                    </w:rPr>
                    <w:t>信息无误</w:t>
                  </w:r>
                </w:p>
              </w:txbxContent>
            </v:textbox>
          </v:shape>
        </w:pict>
      </w:r>
      <w:r>
        <w:rPr>
          <w:noProof/>
        </w:rPr>
        <w:pict>
          <v:shape id="_x0000_s1051" type="#_x0000_t32" style="position:absolute;left:0;text-align:left;margin-left:220.35pt;margin-top:6.8pt;width:0;height:29.1pt;z-index:251685888;visibility:visible">
            <v:stroke endarrow="block"/>
          </v:shape>
        </w:pict>
      </w:r>
    </w:p>
    <w:p w:rsidR="002E3C57" w:rsidRDefault="002E3C57" w:rsidP="002E3C57">
      <w:pPr>
        <w:autoSpaceDE w:val="0"/>
        <w:autoSpaceDN w:val="0"/>
        <w:adjustRightInd w:val="0"/>
        <w:spacing w:line="600" w:lineRule="exact"/>
        <w:ind w:leftChars="-270" w:left="-567"/>
        <w:jc w:val="center"/>
        <w:rPr>
          <w:rFonts w:ascii="仿宋" w:eastAsia="仿宋" w:hAnsi="仿宋"/>
          <w:kern w:val="0"/>
          <w:sz w:val="32"/>
          <w:szCs w:val="32"/>
        </w:rPr>
      </w:pPr>
      <w:r>
        <w:rPr>
          <w:noProof/>
        </w:rPr>
        <w:pict>
          <v:roundrect id="_x0000_s1038" style="position:absolute;left:0;text-align:left;margin-left:124.75pt;margin-top:7.45pt;width:190.3pt;height:73.5pt;z-index:251672576;visibility:visible;v-text-anchor:middle" arcsize="10923f" fillcolor="#ceeaca">
            <v:shadow color="#868686"/>
            <v:textbox>
              <w:txbxContent>
                <w:p w:rsidR="002E3C57" w:rsidRDefault="002E3C57" w:rsidP="002E3C57">
                  <w:pPr>
                    <w:pStyle w:val="a3"/>
                    <w:spacing w:before="0" w:beforeAutospacing="0" w:after="0" w:afterAutospacing="0"/>
                    <w:jc w:val="center"/>
                    <w:rPr>
                      <w:rFonts w:ascii="Calibri" w:cs="Times New Roman"/>
                      <w:b/>
                      <w:kern w:val="24"/>
                    </w:rPr>
                  </w:pPr>
                  <w:r w:rsidRPr="00AC3976">
                    <w:rPr>
                      <w:rFonts w:ascii="Calibri" w:cs="Times New Roman" w:hint="eastAsia"/>
                      <w:b/>
                      <w:kern w:val="24"/>
                    </w:rPr>
                    <w:t>登记管理系统自动生成登记卡</w:t>
                  </w:r>
                </w:p>
                <w:p w:rsidR="002E3C57" w:rsidRDefault="002E3C57" w:rsidP="002E3C57">
                  <w:pPr>
                    <w:pStyle w:val="a3"/>
                    <w:spacing w:before="0" w:beforeAutospacing="0" w:after="0" w:afterAutospacing="0"/>
                    <w:jc w:val="center"/>
                    <w:rPr>
                      <w:rFonts w:ascii="Calibri" w:cs="Times New Roman"/>
                      <w:b/>
                      <w:kern w:val="24"/>
                    </w:rPr>
                  </w:pPr>
                  <w:r w:rsidRPr="00AC3976">
                    <w:rPr>
                      <w:rFonts w:ascii="Calibri" w:cs="Times New Roman" w:hint="eastAsia"/>
                      <w:b/>
                      <w:kern w:val="24"/>
                    </w:rPr>
                    <w:t>机构人员可下载、打印</w:t>
                  </w:r>
                </w:p>
                <w:p w:rsidR="002E3C57" w:rsidRPr="00AC3976" w:rsidRDefault="002E3C57" w:rsidP="002E3C57">
                  <w:pPr>
                    <w:pStyle w:val="a3"/>
                    <w:spacing w:before="0" w:beforeAutospacing="0" w:after="0" w:afterAutospacing="0"/>
                    <w:jc w:val="center"/>
                    <w:rPr>
                      <w:rFonts w:ascii="Calibri" w:cs="Times New Roman"/>
                      <w:b/>
                      <w:kern w:val="24"/>
                    </w:rPr>
                  </w:pPr>
                  <w:proofErr w:type="gramStart"/>
                  <w:r w:rsidRPr="00AC3976">
                    <w:rPr>
                      <w:rFonts w:ascii="Calibri" w:cs="Times New Roman" w:hint="eastAsia"/>
                      <w:b/>
                      <w:kern w:val="24"/>
                    </w:rPr>
                    <w:t>非机构</w:t>
                  </w:r>
                  <w:proofErr w:type="gramEnd"/>
                  <w:r w:rsidRPr="00AC3976">
                    <w:rPr>
                      <w:rFonts w:ascii="Calibri" w:cs="Times New Roman" w:hint="eastAsia"/>
                      <w:b/>
                      <w:kern w:val="24"/>
                    </w:rPr>
                    <w:t>人员仅供预览</w:t>
                  </w:r>
                </w:p>
              </w:txbxContent>
            </v:textbox>
          </v:roundrect>
        </w:pict>
      </w:r>
    </w:p>
    <w:p w:rsidR="002E3C57" w:rsidRDefault="002E3C57" w:rsidP="002E3C57">
      <w:pPr>
        <w:autoSpaceDE w:val="0"/>
        <w:autoSpaceDN w:val="0"/>
        <w:adjustRightInd w:val="0"/>
        <w:spacing w:line="600" w:lineRule="exact"/>
        <w:ind w:leftChars="-270" w:left="-567"/>
        <w:jc w:val="center"/>
        <w:rPr>
          <w:rFonts w:ascii="仿宋" w:eastAsia="仿宋" w:hAnsi="仿宋"/>
          <w:kern w:val="0"/>
          <w:sz w:val="32"/>
          <w:szCs w:val="32"/>
        </w:rPr>
      </w:pPr>
    </w:p>
    <w:p w:rsidR="002E3C57" w:rsidRDefault="002E3C57" w:rsidP="002E3C57">
      <w:pPr>
        <w:autoSpaceDE w:val="0"/>
        <w:autoSpaceDN w:val="0"/>
        <w:adjustRightInd w:val="0"/>
        <w:spacing w:line="600" w:lineRule="exact"/>
        <w:ind w:leftChars="-270" w:left="-567"/>
        <w:rPr>
          <w:rFonts w:ascii="仿宋" w:eastAsia="仿宋" w:hAnsi="仿宋"/>
          <w:kern w:val="0"/>
          <w:sz w:val="32"/>
          <w:szCs w:val="32"/>
        </w:rPr>
      </w:pPr>
      <w:r>
        <w:rPr>
          <w:noProof/>
        </w:rPr>
        <w:pict>
          <v:shape id="_x0000_s1053" type="#_x0000_t32" style="position:absolute;left:0;text-align:left;margin-left:220.35pt;margin-top:20.7pt;width:0;height:29.1pt;z-index:251687936;visibility:visible">
            <v:stroke endarrow="block"/>
          </v:shape>
        </w:pict>
      </w:r>
    </w:p>
    <w:p w:rsidR="002E3C57" w:rsidRPr="00905B9E" w:rsidRDefault="002E3C57" w:rsidP="002E3C57">
      <w:pPr>
        <w:autoSpaceDE w:val="0"/>
        <w:autoSpaceDN w:val="0"/>
        <w:adjustRightInd w:val="0"/>
        <w:spacing w:line="600" w:lineRule="exact"/>
      </w:pPr>
      <w:r>
        <w:rPr>
          <w:noProof/>
        </w:rPr>
        <w:pict>
          <v:roundrect id="_x0000_s1039" style="position:absolute;left:0;text-align:left;margin-left:135.4pt;margin-top:19.5pt;width:171.5pt;height:23.1pt;z-index:251673600;visibility:visible;v-text-anchor:middle" arcsize="10923f" fillcolor="#ceeaca">
            <v:shadow color="#868686"/>
            <v:textbox>
              <w:txbxContent>
                <w:p w:rsidR="002E3C57" w:rsidRPr="00AC3976" w:rsidRDefault="002E3C57" w:rsidP="002E3C57">
                  <w:pPr>
                    <w:pStyle w:val="a3"/>
                    <w:spacing w:before="0" w:beforeAutospacing="0" w:after="0" w:afterAutospacing="0"/>
                    <w:jc w:val="center"/>
                    <w:rPr>
                      <w:rFonts w:ascii="Calibri" w:cs="Times New Roman"/>
                      <w:b/>
                      <w:kern w:val="24"/>
                    </w:rPr>
                  </w:pPr>
                  <w:proofErr w:type="gramStart"/>
                  <w:r w:rsidRPr="00AC3976">
                    <w:rPr>
                      <w:rFonts w:ascii="Calibri" w:cs="Times New Roman" w:hint="eastAsia"/>
                      <w:b/>
                      <w:kern w:val="24"/>
                    </w:rPr>
                    <w:t>中评协官网</w:t>
                  </w:r>
                  <w:proofErr w:type="gramEnd"/>
                  <w:r w:rsidRPr="00AC3976">
                    <w:rPr>
                      <w:rFonts w:ascii="Calibri" w:cs="Times New Roman" w:hint="eastAsia"/>
                      <w:b/>
                      <w:kern w:val="24"/>
                    </w:rPr>
                    <w:t>公告</w:t>
                  </w:r>
                </w:p>
              </w:txbxContent>
            </v:textbox>
          </v:roundrect>
        </w:pict>
      </w:r>
    </w:p>
    <w:p w:rsidR="002E3C57" w:rsidRPr="00D575B5" w:rsidRDefault="002E3C57" w:rsidP="002E3C57">
      <w:pPr>
        <w:ind w:right="600"/>
        <w:jc w:val="left"/>
        <w:rPr>
          <w:rFonts w:ascii="仿宋" w:eastAsia="仿宋" w:hAnsi="仿宋"/>
          <w:sz w:val="30"/>
          <w:szCs w:val="30"/>
        </w:rPr>
      </w:pPr>
    </w:p>
    <w:p w:rsidR="008A5A96" w:rsidRPr="002E3C57" w:rsidRDefault="008A5A96"/>
    <w:sectPr w:rsidR="008A5A96" w:rsidRPr="002E3C57" w:rsidSect="00A75A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3C57"/>
    <w:rsid w:val="002E3C57"/>
    <w:rsid w:val="008A5A96"/>
    <w:rsid w:val="00D965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C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E3C5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2016-06-28T09:30:00Z</dcterms:created>
  <dcterms:modified xsi:type="dcterms:W3CDTF">2016-06-28T09:30:00Z</dcterms:modified>
</cp:coreProperties>
</file>